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120" w:firstLineChars="400"/>
        <w:jc w:val="both"/>
        <w:rPr>
          <w:rFonts w:hint="default" w:ascii="Times New Roman" w:hAnsi="Times New Roman" w:eastAsia="SimSun" w:cs="Times New Roman"/>
          <w:sz w:val="28"/>
          <w:szCs w:val="28"/>
        </w:rPr>
      </w:pPr>
    </w:p>
    <w:p>
      <w:pPr>
        <w:ind w:firstLine="1120" w:firstLineChars="400"/>
        <w:jc w:val="both"/>
        <w:rPr>
          <w:sz w:val="28"/>
          <w:szCs w:val="28"/>
        </w:rPr>
      </w:pPr>
      <w:bookmarkStart w:id="0" w:name="_GoBack"/>
      <w:bookmarkEnd w:id="0"/>
      <w:r>
        <w:rPr>
          <w:rFonts w:hint="default" w:ascii="Times New Roman" w:hAnsi="Times New Roman" w:eastAsia="SimSun" w:cs="Times New Roman"/>
          <w:sz w:val="28"/>
          <w:szCs w:val="28"/>
        </w:rPr>
        <w:t xml:space="preserve">Общее образование, профессиональное образование и профессиональное обучение инвалидов осуществляются в соответствии с адаптированными образовательными программами и индивидуальными программами реабилитации, абилитации инвалидов. (в ред. Федерального закона от 01.12.2014 N 419-ФЗ. </w:t>
      </w:r>
      <w:r>
        <w:rPr>
          <w:rFonts w:hint="default" w:ascii="Times New Roman" w:hAnsi="Times New Roman" w:eastAsia="SimSun" w:cs="Times New Roman"/>
          <w:sz w:val="28"/>
          <w:szCs w:val="28"/>
        </w:rPr>
        <w:br w:type="textWrapping"/>
      </w:r>
      <w:r>
        <w:rPr>
          <w:rFonts w:hint="default" w:ascii="Times New Roman" w:hAnsi="Times New Roman" w:eastAsia="SimSun" w:cs="Times New Roman"/>
          <w:sz w:val="28"/>
          <w:szCs w:val="28"/>
          <w:lang w:val="ru-RU"/>
        </w:rPr>
        <w:t xml:space="preserve">       </w:t>
      </w:r>
      <w:r>
        <w:rPr>
          <w:rFonts w:hint="default" w:ascii="Times New Roman" w:hAnsi="Times New Roman" w:eastAsia="SimSun" w:cs="Times New Roman"/>
          <w:sz w:val="28"/>
          <w:szCs w:val="28"/>
        </w:rPr>
        <w:t>Органы, осуществляющие управление в сфере образования, и организации, осуществляющие образовательную деятельность, обеспечивают инвалидов и их родителей (законных представителей) информацией по вопросам получения общего образования, профессионального образования, профессионального обучения и реабилитации инвалидов.</w:t>
      </w:r>
      <w:r>
        <w:rPr>
          <w:rFonts w:hint="default" w:ascii="Times New Roman" w:hAnsi="Times New Roman" w:eastAsia="SimSun" w:cs="Times New Roman"/>
          <w:sz w:val="28"/>
          <w:szCs w:val="28"/>
        </w:rPr>
        <w:br w:type="textWrapping"/>
      </w:r>
      <w:r>
        <w:rPr>
          <w:rFonts w:hint="default" w:ascii="Times New Roman" w:hAnsi="Times New Roman" w:eastAsia="SimSun" w:cs="Times New Roman"/>
          <w:sz w:val="28"/>
          <w:szCs w:val="28"/>
          <w:lang w:val="ru-RU"/>
        </w:rPr>
        <w:t xml:space="preserve">       </w:t>
      </w:r>
      <w:r>
        <w:rPr>
          <w:rFonts w:hint="default" w:ascii="Times New Roman" w:hAnsi="Times New Roman" w:eastAsia="SimSun" w:cs="Times New Roman"/>
          <w:sz w:val="28"/>
          <w:szCs w:val="28"/>
        </w:rPr>
        <w:t xml:space="preserve">Органы государственной власти и организации, осуществляющие образовательную деятельность, оказывают психолого-педагогическую поддержку при получении инвалидами образования, в том числе при получении общего образования детьми-инвалидами на дому и в форме семейного образования. </w:t>
      </w:r>
      <w:r>
        <w:rPr>
          <w:rFonts w:hint="default" w:ascii="Times New Roman" w:hAnsi="Times New Roman" w:eastAsia="SimSun" w:cs="Times New Roman"/>
          <w:sz w:val="28"/>
          <w:szCs w:val="28"/>
        </w:rPr>
        <w:br w:type="textWrapping"/>
      </w:r>
      <w:r>
        <w:rPr>
          <w:rFonts w:hint="default" w:ascii="Times New Roman" w:hAnsi="Times New Roman" w:eastAsia="SimSun" w:cs="Times New Roman"/>
          <w:sz w:val="28"/>
          <w:szCs w:val="28"/>
          <w:lang w:val="ru-RU"/>
        </w:rPr>
        <w:t xml:space="preserve">       </w:t>
      </w:r>
      <w:r>
        <w:rPr>
          <w:rFonts w:hint="default" w:ascii="Times New Roman" w:hAnsi="Times New Roman" w:eastAsia="SimSun" w:cs="Times New Roman"/>
          <w:sz w:val="28"/>
          <w:szCs w:val="28"/>
        </w:rPr>
        <w:t>Инвалидам создаются необходимые условия для получения образования в организациях, осуществляющих образовательную деятельность по реализации основных общеобразовательных программ, в которых созданы специальные условия для получения образования обучающимися с ограниченными возможностями здоровья, а также в отдельных организациях, осуществляющих образовательную деятельность по адаптированным основным общеобразовательным программам.</w:t>
      </w:r>
      <w:r>
        <w:rPr>
          <w:rFonts w:hint="default" w:ascii="Times New Roman" w:hAnsi="Times New Roman" w:eastAsia="SimSun" w:cs="Times New Roman"/>
          <w:sz w:val="28"/>
          <w:szCs w:val="28"/>
        </w:rPr>
        <w:br w:type="textWrapping"/>
      </w:r>
      <w:r>
        <w:rPr>
          <w:rFonts w:hint="default" w:ascii="Times New Roman" w:hAnsi="Times New Roman" w:eastAsia="SimSun" w:cs="Times New Roman"/>
          <w:sz w:val="28"/>
          <w:szCs w:val="28"/>
          <w:lang w:val="ru-RU"/>
        </w:rPr>
        <w:t xml:space="preserve">      </w:t>
      </w:r>
      <w:r>
        <w:rPr>
          <w:rFonts w:hint="default" w:ascii="Times New Roman" w:hAnsi="Times New Roman" w:eastAsia="SimSun" w:cs="Times New Roman"/>
          <w:sz w:val="28"/>
          <w:szCs w:val="28"/>
        </w:rPr>
        <w:t>При невозможности обучения детей-инвалидов по основным общеобразовательным программам в организациях, осуществляющих образовательную деятельность, органы, осуществляющие управление в сфере образования, с согласия родителей (законных представителей) детей-инвалидов обеспечивают организацию обучения детей-инвалидов по основным общеобразовательным программам на дому. Основанием для организации обучения детей-инвалидов на дому являются обращение в письменной форме их родителей (законных представителей) и заключение медицинской организации, выданное в порядке и на условиях, которые определяются федеральным органом исполнительной власти, осуществляющим выработку и реализацию государственной политики и нормативное правовое регулирование в сфере здравоохранения.</w:t>
      </w:r>
      <w:r>
        <w:rPr>
          <w:rFonts w:hint="default" w:ascii="Times New Roman" w:hAnsi="Times New Roman" w:eastAsia="SimSun" w:cs="Times New Roman"/>
          <w:sz w:val="28"/>
          <w:szCs w:val="28"/>
        </w:rPr>
        <w:br w:type="textWrapping"/>
      </w:r>
      <w:r>
        <w:rPr>
          <w:rFonts w:hint="default" w:ascii="Times New Roman" w:hAnsi="Times New Roman" w:eastAsia="SimSun" w:cs="Times New Roman"/>
          <w:sz w:val="28"/>
          <w:szCs w:val="28"/>
          <w:lang w:val="ru-RU"/>
        </w:rPr>
        <w:t xml:space="preserve">      </w:t>
      </w:r>
      <w:r>
        <w:rPr>
          <w:rFonts w:hint="default" w:ascii="Times New Roman" w:hAnsi="Times New Roman" w:eastAsia="SimSun" w:cs="Times New Roman"/>
          <w:sz w:val="28"/>
          <w:szCs w:val="28"/>
        </w:rPr>
        <w:t>Перечень заболеваний, наличие которых дает право на обучение по основным общеобразовательным программам на дому, утверждается уполномоченным Правительством Российской Федерации федеральным органом исполнительной власти.</w:t>
      </w:r>
      <w:r>
        <w:rPr>
          <w:rFonts w:hint="default" w:ascii="Times New Roman" w:hAnsi="Times New Roman" w:eastAsia="SimSun" w:cs="Times New Roman"/>
          <w:sz w:val="28"/>
          <w:szCs w:val="28"/>
        </w:rPr>
        <w:br w:type="textWrapping"/>
      </w:r>
      <w:r>
        <w:rPr>
          <w:rFonts w:hint="default" w:ascii="Times New Roman" w:hAnsi="Times New Roman" w:eastAsia="SimSun" w:cs="Times New Roman"/>
          <w:sz w:val="28"/>
          <w:szCs w:val="28"/>
          <w:lang w:val="ru-RU"/>
        </w:rPr>
        <w:t xml:space="preserve">      </w:t>
      </w:r>
      <w:r>
        <w:rPr>
          <w:rFonts w:hint="default" w:ascii="Times New Roman" w:hAnsi="Times New Roman" w:eastAsia="SimSun" w:cs="Times New Roman"/>
          <w:sz w:val="28"/>
          <w:szCs w:val="28"/>
        </w:rPr>
        <w:t>Порядок регламентации и оформления отношений государственной или муниципальной образовательной организации и родителей (законных представителей) детей-инвалидов в части организации обучения по основным общеобразовательным программам на дому устанавливается нормативным правовым актом уполномоченного органа государственной власти субъекта Российской Федерации. Размеры компенсации затрат родителей (законных представителей) детей-инвалидов на эти цели определяются законами и иными нормативными правовыми актами субъектов Российской Федерации и являются расходными обязательствами субъектов Российской Федерации.</w:t>
      </w:r>
    </w:p>
    <w:sectPr>
      <w:pgSz w:w="11906" w:h="16838"/>
      <w:pgMar w:top="720" w:right="720" w:bottom="720" w:left="7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770E84"/>
    <w:rsid w:val="35770E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Office_10.2.0.5965_F1E327BC-269C-435d-A152-05C5408002CA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2018-01-09T08:23:00Z</dcterms:created>
  <dc:creator>zalesskaya</dc:creator>
  <cp:lastModifiedBy>zalesskaya</cp:lastModifiedBy>
  <dcterms:modified xsi:type="dcterms:W3CDTF">2018-01-09T08:25:58Z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1049-10.2.0.5965</vt:lpwstr>
  </property>
</Properties>
</file>