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15" w:rsidRDefault="00C75557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</w:p>
    <w:p w:rsidR="00C56715" w:rsidRDefault="00C75557" w:rsidP="002E3037">
      <w:pPr>
        <w:pStyle w:val="2"/>
        <w:rPr>
          <w:b w:val="0"/>
          <w:sz w:val="28"/>
        </w:rPr>
      </w:pPr>
      <w:r>
        <w:rPr>
          <w:b w:val="0"/>
          <w:noProof/>
          <w:sz w:val="28"/>
        </w:rPr>
        <w:drawing>
          <wp:inline distT="0" distB="0" distL="0" distR="0" wp14:anchorId="7F5F0594" wp14:editId="7B65F406">
            <wp:extent cx="478155" cy="786765"/>
            <wp:effectExtent l="19050" t="0" r="0" b="0"/>
            <wp:docPr id="2" name="Рисунок 1" descr="герб_Тац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Тац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15" w:rsidRDefault="00C56715">
      <w:pPr>
        <w:jc w:val="center"/>
        <w:rPr>
          <w:sz w:val="16"/>
          <w:szCs w:val="16"/>
        </w:rPr>
      </w:pPr>
    </w:p>
    <w:p w:rsidR="00C56715" w:rsidRDefault="00C75557">
      <w:pPr>
        <w:pStyle w:val="2"/>
        <w:rPr>
          <w:sz w:val="28"/>
        </w:rPr>
      </w:pPr>
      <w:r>
        <w:rPr>
          <w:sz w:val="28"/>
        </w:rPr>
        <w:t>РОССИЙСКАЯ ФЕДЕРАЦИЯ</w:t>
      </w:r>
    </w:p>
    <w:p w:rsidR="00C56715" w:rsidRDefault="00C56715">
      <w:pPr>
        <w:jc w:val="center"/>
        <w:rPr>
          <w:sz w:val="16"/>
          <w:szCs w:val="16"/>
        </w:rPr>
      </w:pPr>
    </w:p>
    <w:p w:rsidR="00C56715" w:rsidRDefault="00C75557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C56715" w:rsidRDefault="00C56715">
      <w:pPr>
        <w:jc w:val="center"/>
        <w:rPr>
          <w:b/>
          <w:sz w:val="16"/>
          <w:szCs w:val="16"/>
        </w:rPr>
      </w:pPr>
    </w:p>
    <w:p w:rsidR="00C56715" w:rsidRDefault="00C75557">
      <w:pPr>
        <w:jc w:val="center"/>
        <w:rPr>
          <w:b/>
        </w:rPr>
      </w:pPr>
      <w:r>
        <w:rPr>
          <w:b/>
          <w:sz w:val="28"/>
        </w:rPr>
        <w:t>МУНИЦИПАЛЬНОЕ ОБРАЗОВАНИЕ «ТАЦИНСКИЙ РАЙОН»</w:t>
      </w:r>
    </w:p>
    <w:p w:rsidR="00C56715" w:rsidRDefault="00C56715">
      <w:pPr>
        <w:jc w:val="center"/>
        <w:rPr>
          <w:sz w:val="16"/>
          <w:szCs w:val="16"/>
        </w:rPr>
      </w:pPr>
    </w:p>
    <w:p w:rsidR="00C56715" w:rsidRDefault="00C75557">
      <w:pPr>
        <w:pStyle w:val="2"/>
        <w:rPr>
          <w:sz w:val="26"/>
        </w:rPr>
      </w:pPr>
      <w:r>
        <w:rPr>
          <w:sz w:val="40"/>
        </w:rPr>
        <w:t>АДМИНИСТРАЦИЯ ТАЦИНСКОГО РАЙОНА</w:t>
      </w:r>
    </w:p>
    <w:p w:rsidR="00C56715" w:rsidRDefault="00995198">
      <w:pPr>
        <w:rPr>
          <w:sz w:val="17"/>
        </w:rPr>
      </w:pPr>
      <w:r>
        <w:rPr>
          <w:sz w:val="17"/>
        </w:rPr>
        <w:pict>
          <v:line id="Line 2" o:spid="_x0000_s1026" style="position:absolute;z-index:251660288;mso-width-relative:page;mso-height-relative:page" from=".8pt,2.3pt" to="487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" o:allowincell="f" strokeweight="2pt">
            <v:stroke startarrowwidth="narrow" startarrowlength="short" endarrowwidth="narrow" endarrowlength="short"/>
          </v:line>
        </w:pict>
      </w:r>
    </w:p>
    <w:p w:rsidR="00C56715" w:rsidRDefault="00C7555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C56715" w:rsidRDefault="00C56715">
      <w:pPr>
        <w:jc w:val="both"/>
        <w:rPr>
          <w:b/>
          <w:i/>
          <w:sz w:val="26"/>
          <w:szCs w:val="26"/>
        </w:rPr>
      </w:pPr>
    </w:p>
    <w:p w:rsidR="00C56715" w:rsidRDefault="00923D1F">
      <w:pPr>
        <w:jc w:val="both"/>
        <w:rPr>
          <w:bCs/>
          <w:iCs/>
          <w:sz w:val="28"/>
        </w:rPr>
      </w:pPr>
      <w:r>
        <w:rPr>
          <w:b/>
          <w:i/>
          <w:sz w:val="28"/>
        </w:rPr>
        <w:t xml:space="preserve">  </w:t>
      </w:r>
      <w:r w:rsidR="00060632">
        <w:rPr>
          <w:b/>
          <w:i/>
          <w:sz w:val="28"/>
        </w:rPr>
        <w:t xml:space="preserve"> </w:t>
      </w:r>
      <w:r w:rsidR="00AA65BE">
        <w:rPr>
          <w:b/>
          <w:i/>
          <w:sz w:val="28"/>
        </w:rPr>
        <w:t xml:space="preserve"> </w:t>
      </w:r>
      <w:r w:rsidR="005A0AC5">
        <w:rPr>
          <w:b/>
          <w:i/>
          <w:sz w:val="28"/>
        </w:rPr>
        <w:t xml:space="preserve"> </w:t>
      </w:r>
      <w:r w:rsidR="007D3E32">
        <w:rPr>
          <w:b/>
          <w:i/>
          <w:sz w:val="28"/>
        </w:rPr>
        <w:t xml:space="preserve">23 августа </w:t>
      </w:r>
      <w:r w:rsidR="00060632">
        <w:rPr>
          <w:b/>
          <w:i/>
          <w:sz w:val="28"/>
        </w:rPr>
        <w:t xml:space="preserve"> </w:t>
      </w:r>
      <w:r w:rsidR="001B1E83">
        <w:rPr>
          <w:b/>
          <w:i/>
          <w:sz w:val="28"/>
        </w:rPr>
        <w:t xml:space="preserve"> </w:t>
      </w:r>
      <w:r w:rsidR="00C75557">
        <w:rPr>
          <w:b/>
          <w:i/>
          <w:sz w:val="28"/>
        </w:rPr>
        <w:t>201</w:t>
      </w:r>
      <w:r w:rsidR="001B1E83">
        <w:rPr>
          <w:b/>
          <w:i/>
          <w:sz w:val="28"/>
        </w:rPr>
        <w:t>8</w:t>
      </w:r>
      <w:r w:rsidR="00C75557">
        <w:rPr>
          <w:b/>
          <w:i/>
          <w:sz w:val="28"/>
        </w:rPr>
        <w:t xml:space="preserve"> г.</w:t>
      </w:r>
      <w:r w:rsidR="001B1E83">
        <w:rPr>
          <w:b/>
          <w:i/>
          <w:sz w:val="28"/>
        </w:rPr>
        <w:tab/>
        <w:t xml:space="preserve"> </w:t>
      </w:r>
      <w:r w:rsidR="001B1E83">
        <w:rPr>
          <w:b/>
          <w:i/>
          <w:sz w:val="28"/>
        </w:rPr>
        <w:tab/>
      </w:r>
      <w:r>
        <w:rPr>
          <w:b/>
          <w:i/>
          <w:sz w:val="28"/>
        </w:rPr>
        <w:t xml:space="preserve">   </w:t>
      </w:r>
      <w:r w:rsidR="005A0AC5">
        <w:rPr>
          <w:b/>
          <w:i/>
          <w:sz w:val="28"/>
        </w:rPr>
        <w:t xml:space="preserve">  </w:t>
      </w:r>
      <w:r>
        <w:rPr>
          <w:b/>
          <w:i/>
          <w:sz w:val="28"/>
        </w:rPr>
        <w:t xml:space="preserve">    </w:t>
      </w:r>
      <w:r w:rsidR="007D3E32">
        <w:rPr>
          <w:b/>
          <w:i/>
          <w:sz w:val="28"/>
        </w:rPr>
        <w:t xml:space="preserve">    </w:t>
      </w:r>
      <w:bookmarkStart w:id="0" w:name="_GoBack"/>
      <w:bookmarkEnd w:id="0"/>
      <w:r w:rsidR="00C75557">
        <w:rPr>
          <w:b/>
          <w:i/>
          <w:sz w:val="28"/>
        </w:rPr>
        <w:t>№</w:t>
      </w:r>
      <w:r w:rsidR="00AA65BE">
        <w:rPr>
          <w:b/>
          <w:i/>
          <w:sz w:val="28"/>
        </w:rPr>
        <w:t xml:space="preserve"> </w:t>
      </w:r>
      <w:r w:rsidR="005A0AC5">
        <w:rPr>
          <w:b/>
          <w:i/>
          <w:sz w:val="28"/>
        </w:rPr>
        <w:t xml:space="preserve"> </w:t>
      </w:r>
      <w:r w:rsidR="007D3E32">
        <w:rPr>
          <w:b/>
          <w:i/>
          <w:sz w:val="28"/>
        </w:rPr>
        <w:t>842</w:t>
      </w:r>
      <w:r w:rsidR="005A0AC5">
        <w:rPr>
          <w:b/>
          <w:i/>
          <w:sz w:val="28"/>
        </w:rPr>
        <w:t xml:space="preserve"> </w:t>
      </w:r>
      <w:r w:rsidR="00563CEB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</w:t>
      </w:r>
      <w:r>
        <w:rPr>
          <w:b/>
          <w:i/>
          <w:sz w:val="28"/>
        </w:rPr>
        <w:tab/>
        <w:t xml:space="preserve">                        </w:t>
      </w:r>
      <w:r w:rsidR="00C75557">
        <w:rPr>
          <w:b/>
          <w:i/>
          <w:sz w:val="28"/>
        </w:rPr>
        <w:t>ст. Тацинская</w:t>
      </w:r>
    </w:p>
    <w:p w:rsidR="00C56715" w:rsidRDefault="00C56715"/>
    <w:tbl>
      <w:tblPr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912"/>
        <w:gridCol w:w="3987"/>
      </w:tblGrid>
      <w:tr w:rsidR="00C56715">
        <w:trPr>
          <w:trHeight w:val="1599"/>
        </w:trPr>
        <w:tc>
          <w:tcPr>
            <w:tcW w:w="5912" w:type="dxa"/>
            <w:shd w:val="clear" w:color="auto" w:fill="FFFFFF"/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О внесении изменений в постановление Администрации Тацинского района от 18.09.2013 № 808 «Об утверждении муниципальной программы Тацинского района  «Социальная поддержка граждан»</w:t>
            </w:r>
          </w:p>
        </w:tc>
        <w:tc>
          <w:tcPr>
            <w:tcW w:w="3987" w:type="dxa"/>
            <w:shd w:val="clear" w:color="auto" w:fill="FFFFFF"/>
          </w:tcPr>
          <w:p w:rsidR="00C56715" w:rsidRDefault="00C56715">
            <w:pPr>
              <w:jc w:val="both"/>
            </w:pPr>
          </w:p>
        </w:tc>
      </w:tr>
    </w:tbl>
    <w:p w:rsidR="00C56715" w:rsidRDefault="00C56715">
      <w:pPr>
        <w:pStyle w:val="ac"/>
        <w:spacing w:line="228" w:lineRule="auto"/>
        <w:ind w:firstLine="720"/>
        <w:jc w:val="both"/>
        <w:rPr>
          <w:sz w:val="28"/>
          <w:szCs w:val="28"/>
        </w:rPr>
      </w:pPr>
    </w:p>
    <w:p w:rsidR="00C56715" w:rsidRDefault="00C75557">
      <w:pPr>
        <w:pStyle w:val="ac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32 Устава муниципального образования «Тацинский район», решением Собрания депутатов Тацинского района от </w:t>
      </w:r>
      <w:r w:rsidR="00B575B6">
        <w:rPr>
          <w:sz w:val="28"/>
          <w:szCs w:val="28"/>
        </w:rPr>
        <w:t>31</w:t>
      </w:r>
      <w:r w:rsidR="005A0AC5">
        <w:rPr>
          <w:sz w:val="28"/>
          <w:szCs w:val="28"/>
        </w:rPr>
        <w:t>.0</w:t>
      </w:r>
      <w:r w:rsidR="00B575B6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E51275">
        <w:rPr>
          <w:sz w:val="28"/>
          <w:szCs w:val="28"/>
        </w:rPr>
        <w:t>8</w:t>
      </w:r>
      <w:r>
        <w:rPr>
          <w:sz w:val="28"/>
          <w:szCs w:val="28"/>
        </w:rPr>
        <w:t xml:space="preserve"> № 2</w:t>
      </w:r>
      <w:r w:rsidR="00C24636">
        <w:rPr>
          <w:sz w:val="28"/>
          <w:szCs w:val="28"/>
        </w:rPr>
        <w:t>7</w:t>
      </w:r>
      <w:r w:rsidR="00B575B6">
        <w:rPr>
          <w:sz w:val="28"/>
          <w:szCs w:val="28"/>
        </w:rPr>
        <w:t>8</w:t>
      </w:r>
      <w:r>
        <w:rPr>
          <w:sz w:val="28"/>
          <w:szCs w:val="28"/>
        </w:rPr>
        <w:t>-СД, в связи с корректировкой объемов финансирования  на реализацию мероприятий муниципальной программы Тацинского района «Социальная поддержка граждан»,</w:t>
      </w:r>
    </w:p>
    <w:p w:rsidR="00C56715" w:rsidRDefault="00C56715">
      <w:pPr>
        <w:pStyle w:val="ac"/>
        <w:spacing w:line="228" w:lineRule="auto"/>
        <w:ind w:firstLine="720"/>
        <w:jc w:val="both"/>
      </w:pPr>
    </w:p>
    <w:p w:rsidR="00C56715" w:rsidRDefault="00C7555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56715" w:rsidRDefault="00C56715">
      <w:pPr>
        <w:ind w:firstLine="708"/>
        <w:jc w:val="center"/>
      </w:pPr>
    </w:p>
    <w:p w:rsidR="00C56715" w:rsidRDefault="00C75557">
      <w:pPr>
        <w:spacing w:line="240" w:lineRule="auto"/>
        <w:ind w:firstLine="708"/>
        <w:jc w:val="both"/>
      </w:pPr>
      <w:r>
        <w:rPr>
          <w:sz w:val="28"/>
          <w:szCs w:val="28"/>
        </w:rPr>
        <w:t>1. Внести изменения в постановление Администрации Тацинского района от 18.09.2013 № 808 «Об утверждении муниципальной программы Тацинского района «Социальная поддержка граждан», изложив приложение в новой редакции согласно приложению к настоящему постановлению.</w:t>
      </w:r>
    </w:p>
    <w:p w:rsidR="00C56715" w:rsidRDefault="00C75557">
      <w:pPr>
        <w:spacing w:line="240" w:lineRule="auto"/>
        <w:ind w:firstLine="705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вопросам социального развития        Кондакову Н.И.</w:t>
      </w:r>
    </w:p>
    <w:p w:rsidR="00C56715" w:rsidRDefault="00C56715"/>
    <w:p w:rsidR="00C56715" w:rsidRDefault="00C75557">
      <w:r>
        <w:rPr>
          <w:sz w:val="28"/>
          <w:szCs w:val="28"/>
        </w:rPr>
        <w:t xml:space="preserve">Глава Администрации </w:t>
      </w:r>
    </w:p>
    <w:p w:rsidR="00C56715" w:rsidRDefault="00C75557">
      <w:r>
        <w:rPr>
          <w:sz w:val="28"/>
          <w:szCs w:val="28"/>
        </w:rPr>
        <w:t xml:space="preserve">Тацинского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Н.Н. Кошелев</w:t>
      </w:r>
    </w:p>
    <w:p w:rsidR="00C56715" w:rsidRDefault="00C56715"/>
    <w:p w:rsidR="00C56715" w:rsidRDefault="00C56715"/>
    <w:p w:rsidR="00C56715" w:rsidRDefault="00C75557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C56715" w:rsidRDefault="00C36378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C75557">
        <w:rPr>
          <w:sz w:val="28"/>
          <w:szCs w:val="28"/>
        </w:rPr>
        <w:t xml:space="preserve">правление социальной защиты населения </w:t>
      </w:r>
    </w:p>
    <w:p w:rsidR="00C56715" w:rsidRDefault="00C75557">
      <w:pPr>
        <w:rPr>
          <w:sz w:val="28"/>
          <w:szCs w:val="28"/>
        </w:rPr>
      </w:pPr>
      <w:r>
        <w:rPr>
          <w:sz w:val="28"/>
          <w:szCs w:val="28"/>
        </w:rPr>
        <w:t xml:space="preserve">Тацинского района Ростовской области </w:t>
      </w:r>
    </w:p>
    <w:p w:rsidR="00C56715" w:rsidRDefault="00C56715">
      <w:pPr>
        <w:pStyle w:val="Standard"/>
        <w:jc w:val="center"/>
        <w:rPr>
          <w:sz w:val="44"/>
          <w:szCs w:val="44"/>
        </w:rPr>
      </w:pPr>
    </w:p>
    <w:p w:rsidR="00C56715" w:rsidRDefault="00C56715">
      <w:pPr>
        <w:ind w:right="4" w:firstLine="6521"/>
        <w:jc w:val="center"/>
        <w:rPr>
          <w:sz w:val="28"/>
          <w:szCs w:val="28"/>
        </w:rPr>
      </w:pPr>
    </w:p>
    <w:p w:rsidR="00C56715" w:rsidRDefault="00C75557">
      <w:pPr>
        <w:ind w:right="4" w:firstLine="6521"/>
        <w:jc w:val="center"/>
      </w:pPr>
      <w:r>
        <w:rPr>
          <w:sz w:val="28"/>
          <w:szCs w:val="28"/>
        </w:rPr>
        <w:t>Приложение</w:t>
      </w:r>
    </w:p>
    <w:p w:rsidR="00C56715" w:rsidRDefault="00C75557">
      <w:pPr>
        <w:ind w:right="4" w:firstLine="6521"/>
        <w:jc w:val="center"/>
      </w:pPr>
      <w:r>
        <w:rPr>
          <w:sz w:val="28"/>
          <w:szCs w:val="28"/>
        </w:rPr>
        <w:t>к постановлению</w:t>
      </w:r>
    </w:p>
    <w:p w:rsidR="00C56715" w:rsidRDefault="00C75557">
      <w:pPr>
        <w:ind w:right="4" w:firstLine="6521"/>
        <w:jc w:val="center"/>
      </w:pPr>
      <w:r>
        <w:rPr>
          <w:sz w:val="28"/>
          <w:szCs w:val="28"/>
        </w:rPr>
        <w:t>Администрации</w:t>
      </w:r>
    </w:p>
    <w:p w:rsidR="00C56715" w:rsidRDefault="00C75557">
      <w:pPr>
        <w:ind w:right="4" w:firstLine="6521"/>
        <w:jc w:val="center"/>
      </w:pPr>
      <w:r>
        <w:rPr>
          <w:sz w:val="28"/>
          <w:szCs w:val="28"/>
        </w:rPr>
        <w:t>Тацинского района</w:t>
      </w:r>
    </w:p>
    <w:p w:rsidR="00C56715" w:rsidRDefault="00C75557">
      <w:pPr>
        <w:ind w:right="4" w:firstLine="6521"/>
        <w:jc w:val="center"/>
      </w:pPr>
      <w:r>
        <w:rPr>
          <w:sz w:val="28"/>
          <w:szCs w:val="28"/>
        </w:rPr>
        <w:t>от __________№_____</w:t>
      </w:r>
    </w:p>
    <w:p w:rsidR="00C56715" w:rsidRDefault="00C56715">
      <w:pPr>
        <w:jc w:val="center"/>
        <w:rPr>
          <w:rFonts w:cs="Calibri"/>
          <w:bCs/>
          <w:sz w:val="28"/>
          <w:szCs w:val="28"/>
          <w:lang w:eastAsia="en-US"/>
        </w:rPr>
      </w:pPr>
    </w:p>
    <w:p w:rsidR="00C56715" w:rsidRDefault="00C75557">
      <w:pPr>
        <w:jc w:val="center"/>
      </w:pPr>
      <w:r>
        <w:rPr>
          <w:rFonts w:cs="Calibri"/>
          <w:bCs/>
          <w:sz w:val="28"/>
          <w:szCs w:val="28"/>
          <w:lang w:eastAsia="en-US"/>
        </w:rPr>
        <w:t>МУНИЦИПАЛЬНАЯ ПРОГРАММА ТАЦИНСКОГО РАЙОНА</w:t>
      </w:r>
    </w:p>
    <w:p w:rsidR="00C56715" w:rsidRDefault="00C75557">
      <w:pPr>
        <w:jc w:val="center"/>
      </w:pPr>
      <w:r>
        <w:rPr>
          <w:rFonts w:cs="Calibri"/>
          <w:bCs/>
          <w:sz w:val="28"/>
          <w:szCs w:val="28"/>
          <w:lang w:eastAsia="en-US"/>
        </w:rPr>
        <w:t>«СОЦИАЛЬНАЯ ПОДДЕРЖКА ГРАЖДАН»</w:t>
      </w:r>
    </w:p>
    <w:p w:rsidR="00C56715" w:rsidRDefault="00C56715">
      <w:pPr>
        <w:jc w:val="center"/>
      </w:pPr>
    </w:p>
    <w:p w:rsidR="00C56715" w:rsidRDefault="00C75557">
      <w:pPr>
        <w:jc w:val="center"/>
      </w:pPr>
      <w:r>
        <w:rPr>
          <w:rFonts w:cs="Calibri"/>
          <w:sz w:val="28"/>
          <w:szCs w:val="28"/>
          <w:lang w:eastAsia="en-US"/>
        </w:rPr>
        <w:t>ПАСПОРТ</w:t>
      </w:r>
    </w:p>
    <w:p w:rsidR="00C56715" w:rsidRDefault="00C75557">
      <w:pPr>
        <w:jc w:val="center"/>
      </w:pPr>
      <w:r>
        <w:rPr>
          <w:rFonts w:cs="Calibri"/>
          <w:sz w:val="28"/>
          <w:szCs w:val="28"/>
          <w:lang w:eastAsia="en-US"/>
        </w:rPr>
        <w:t>муниципальной программы Тацинского района</w:t>
      </w:r>
    </w:p>
    <w:p w:rsidR="00C56715" w:rsidRDefault="00C75557">
      <w:pPr>
        <w:jc w:val="center"/>
      </w:pPr>
      <w:r>
        <w:rPr>
          <w:rFonts w:cs="Calibri"/>
          <w:sz w:val="28"/>
          <w:szCs w:val="28"/>
          <w:lang w:eastAsia="en-US"/>
        </w:rPr>
        <w:t>«Социальная поддержка граждан»</w:t>
      </w:r>
    </w:p>
    <w:p w:rsidR="00C56715" w:rsidRDefault="00C56715">
      <w:pPr>
        <w:jc w:val="center"/>
      </w:pPr>
      <w:bookmarkStart w:id="1" w:name="Par17"/>
      <w:bookmarkEnd w:id="1"/>
    </w:p>
    <w:tbl>
      <w:tblPr>
        <w:tblW w:w="10632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445"/>
        <w:gridCol w:w="7187"/>
      </w:tblGrid>
      <w:tr w:rsidR="00C56715" w:rsidTr="00036859">
        <w:trPr>
          <w:trHeight w:val="20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>Наименование муниципальной программы  Тацинского района</w:t>
            </w:r>
          </w:p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«Социальная поддержка граждан» (далее – муниципальная программа)</w:t>
            </w:r>
          </w:p>
        </w:tc>
      </w:tr>
      <w:tr w:rsidR="00C56715" w:rsidTr="00036859">
        <w:trPr>
          <w:trHeight w:val="20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Управление социальной защиты населения Тацинского района Ростовской области</w:t>
            </w:r>
          </w:p>
        </w:tc>
      </w:tr>
      <w:tr w:rsidR="00C56715" w:rsidTr="00036859">
        <w:trPr>
          <w:trHeight w:val="20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Соисполнители муниципальной программы  </w:t>
            </w:r>
          </w:p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МБУ «Центр социального обслуживания граждан пожилого возраста и инвалидов» Тацинского района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Администрация Тацинского района</w:t>
            </w:r>
          </w:p>
        </w:tc>
      </w:tr>
      <w:tr w:rsidR="00C56715" w:rsidTr="00036859">
        <w:trPr>
          <w:trHeight w:val="20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Участники муниципальной программы  </w:t>
            </w:r>
          </w:p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both"/>
            </w:pPr>
          </w:p>
        </w:tc>
      </w:tr>
      <w:tr w:rsidR="00C56715" w:rsidTr="00036859">
        <w:trPr>
          <w:trHeight w:val="20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Подпрограммы муниципальной программы  </w:t>
            </w:r>
          </w:p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«Социальная поддержка отдельных категорий                     граждан»;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«Модернизация и развитие социального обслуживания                                 населения, сохранение кадрового потенциала»;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«Совершенствование мер демографической политики  в области социальной поддержки семьи и детей»;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«Старшее поколение»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«Поддержка социально ориентированных некоммерческих организаций»</w:t>
            </w:r>
          </w:p>
        </w:tc>
      </w:tr>
      <w:tr w:rsidR="00C56715" w:rsidTr="00036859">
        <w:trPr>
          <w:trHeight w:val="20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Программно-целевые инструменты муниципальной программы  </w:t>
            </w:r>
          </w:p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 w:rsidTr="00036859">
        <w:trPr>
          <w:trHeight w:val="20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C56715" w:rsidRDefault="00C56715"/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создание условий для роста благосостояния граждан -                                          получателей мер социальной поддержки;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повышение  доступности  социального  обслуживания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населения;</w:t>
            </w:r>
          </w:p>
          <w:p w:rsidR="00C56715" w:rsidRDefault="00C75557">
            <w:pPr>
              <w:tabs>
                <w:tab w:val="left" w:pos="-94"/>
              </w:tabs>
              <w:jc w:val="both"/>
            </w:pPr>
            <w:r>
              <w:rPr>
                <w:color w:val="000000"/>
                <w:sz w:val="28"/>
                <w:szCs w:val="28"/>
              </w:rPr>
              <w:t xml:space="preserve">создание условий для развития институтов гражданского общества, использования их потенциала в решении проблем местного значения; 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поддержка деятельности социально ориентированных некоммерческих организаций, осуществляющих деятельность на территории муниципального образования «Тацинский район».</w:t>
            </w:r>
          </w:p>
        </w:tc>
      </w:tr>
      <w:tr w:rsidR="00C56715" w:rsidTr="00036859">
        <w:trPr>
          <w:trHeight w:val="20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 xml:space="preserve">Задачи муниципальной программы  </w:t>
            </w:r>
          </w:p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граждан;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обеспечение потребностей граждан старших                                         возрастов, инвалидов, включая детей-инвалидов,                                         в социальном обслуживании;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создание благоприятных условий для                                         жизнедеятельности семьи, функционирования института семьи, рождения детей;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повышение качества предоставляемых пожилым людям и инвалидам социальных услуг путем внедрения новых форм социального обслуживания;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развитие механизмов финансовой, имущественной, информационной, консультационной поддержки социально ориентированных некоммерческих организаций;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создание постоянно действующей системы взаимодействия органов местного самоуправления и населения;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создание условий для развития сферы социальных услуг, предоставляемых некоммерческими организациями населению муниципального образования;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переподготовка и обучение работников и добровольцев некоммерческих организаций;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поощрение и стимулирование благотворительной деятельности и добровольческого движения в муниципальном образовании.</w:t>
            </w:r>
          </w:p>
        </w:tc>
      </w:tr>
      <w:tr w:rsidR="00C56715" w:rsidTr="00036859">
        <w:trPr>
          <w:trHeight w:val="1367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Целевые индикаторы и показатели муниципальной программы  </w:t>
            </w:r>
          </w:p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доля  граждан,  получивших  социальные  услуги  в                                         МБУ «ЦСО» Тацинского района, в общем числе  граждан,  обратившихся  за  получением социальных   услуг   в    учреждение;</w:t>
            </w:r>
          </w:p>
          <w:p w:rsidR="00C56715" w:rsidRDefault="00C75557">
            <w:pPr>
              <w:tabs>
                <w:tab w:val="left" w:pos="-1134"/>
                <w:tab w:val="left" w:pos="1134"/>
              </w:tabs>
              <w:jc w:val="both"/>
            </w:pPr>
            <w:r>
              <w:rPr>
                <w:sz w:val="28"/>
                <w:szCs w:val="28"/>
              </w:rPr>
              <w:t>количество проведенных общественных акций и мероприятий;</w:t>
            </w:r>
          </w:p>
          <w:p w:rsidR="00C56715" w:rsidRDefault="00C75557">
            <w:pPr>
              <w:tabs>
                <w:tab w:val="left" w:pos="-1134"/>
                <w:tab w:val="left" w:pos="1134"/>
              </w:tabs>
              <w:jc w:val="both"/>
            </w:pPr>
            <w:r>
              <w:rPr>
                <w:sz w:val="28"/>
                <w:szCs w:val="28"/>
              </w:rPr>
              <w:t>количество граждан, принимающих участие в деятельности социально ориентированных некоммерческих организаций;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</w:tr>
      <w:tr w:rsidR="00C56715" w:rsidTr="00036859">
        <w:trPr>
          <w:trHeight w:val="1386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 xml:space="preserve">Этапы и сроки реализации муниципальной программы  </w:t>
            </w:r>
          </w:p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– 2020 годы.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  <w:p w:rsidR="00C56715" w:rsidRDefault="00C56715">
            <w:pPr>
              <w:jc w:val="both"/>
            </w:pPr>
          </w:p>
        </w:tc>
      </w:tr>
      <w:tr w:rsidR="00C56715" w:rsidTr="00BC01D6">
        <w:trPr>
          <w:trHeight w:val="1266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</w:p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tbl>
            <w:tblPr>
              <w:tblW w:w="6948" w:type="dxa"/>
              <w:tblLayout w:type="fixed"/>
              <w:tblLook w:val="04A0" w:firstRow="1" w:lastRow="0" w:firstColumn="1" w:lastColumn="0" w:noHBand="0" w:noVBand="1"/>
            </w:tblPr>
            <w:tblGrid>
              <w:gridCol w:w="6948"/>
            </w:tblGrid>
            <w:tr w:rsidR="00C56715" w:rsidTr="00BC01D6">
              <w:trPr>
                <w:trHeight w:val="816"/>
              </w:trPr>
              <w:tc>
                <w:tcPr>
                  <w:tcW w:w="6948" w:type="dxa"/>
                  <w:shd w:val="clear" w:color="auto" w:fill="FFFFFF"/>
                </w:tcPr>
                <w:tbl>
                  <w:tblPr>
                    <w:tblW w:w="738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86"/>
                  </w:tblGrid>
                  <w:tr w:rsidR="00C56715" w:rsidTr="001C091B">
                    <w:trPr>
                      <w:trHeight w:val="816"/>
                    </w:trPr>
                    <w:tc>
                      <w:tcPr>
                        <w:tcW w:w="7386" w:type="dxa"/>
                        <w:shd w:val="clear" w:color="auto" w:fill="FFFFFF"/>
                      </w:tcPr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Объем финансового обеспечения реализации программы за 2014-2020 годы </w:t>
                        </w:r>
                        <w:r>
                          <w:rPr>
                            <w:sz w:val="28"/>
                            <w:szCs w:val="28"/>
                          </w:rPr>
                          <w:softHyphen/>
                        </w:r>
                        <w:r>
                          <w:rPr>
                            <w:sz w:val="28"/>
                            <w:szCs w:val="28"/>
                          </w:rPr>
                          <w:softHyphen/>
                          <w:t>– 171</w:t>
                        </w:r>
                        <w:r w:rsidR="004334FB">
                          <w:rPr>
                            <w:sz w:val="28"/>
                            <w:szCs w:val="28"/>
                          </w:rPr>
                          <w:t>8220,3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тыс. рублей,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в том числе: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2014 год −   228177,6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2015 год −   239690,7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2016 год −   254514,5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2017 год −   232713,9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2018 год −   2</w:t>
                        </w:r>
                        <w:r w:rsidR="004334FB">
                          <w:rPr>
                            <w:sz w:val="28"/>
                            <w:szCs w:val="28"/>
                          </w:rPr>
                          <w:t>51041,5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2019 год −   249113,1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2020 год −   262969,0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средства областного бюджета –13</w:t>
                        </w:r>
                        <w:r w:rsidR="004334FB">
                          <w:rPr>
                            <w:sz w:val="28"/>
                            <w:szCs w:val="28"/>
                          </w:rPr>
                          <w:t>14311,0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тыс. рублей,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в том числе: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2014 год −  176478,0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2015 год −  179688,4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2016 год −  190225,6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2017 год −  177553,2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2018 год −  1</w:t>
                        </w:r>
                        <w:r w:rsidR="004334FB">
                          <w:rPr>
                            <w:sz w:val="28"/>
                            <w:szCs w:val="28"/>
                          </w:rPr>
                          <w:t>93802,0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2019 год −  193312,2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2020 год −  203251,6 тыс. рублей;</w:t>
                        </w:r>
                      </w:p>
                    </w:tc>
                  </w:tr>
                </w:tbl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средства федерального бюджета – 3</w:t>
                  </w:r>
                  <w:r w:rsidR="004334FB">
                    <w:rPr>
                      <w:sz w:val="28"/>
                      <w:szCs w:val="28"/>
                    </w:rPr>
                    <w:t>05583,6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2014 год – 43387,3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2015 год – 49367,4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2016 год – 52437,0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2017 год – 40518,9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2018 год – </w:t>
                  </w:r>
                  <w:r w:rsidR="004334FB">
                    <w:rPr>
                      <w:sz w:val="28"/>
                      <w:szCs w:val="28"/>
                    </w:rPr>
                    <w:t>42061,6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38220,5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2020 год – 39590,9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средства  бюджета Тацинского района – 23</w:t>
                  </w:r>
                  <w:r w:rsidR="004334FB">
                    <w:rPr>
                      <w:sz w:val="28"/>
                      <w:szCs w:val="28"/>
                    </w:rPr>
                    <w:t>913,9</w:t>
                  </w:r>
                  <w:r>
                    <w:rPr>
                      <w:sz w:val="28"/>
                      <w:szCs w:val="28"/>
                    </w:rPr>
                    <w:t xml:space="preserve">  тыс. рублей,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2014 год −  2479,1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2015 год −  2984,6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2016 год −  3302,6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2017 год −  3722,8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2018 год −  3</w:t>
                  </w:r>
                  <w:r w:rsidR="004334FB">
                    <w:rPr>
                      <w:sz w:val="28"/>
                      <w:szCs w:val="28"/>
                    </w:rPr>
                    <w:t>817,9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2019 год −  3780,4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2020 год −  3826,5 тыс. рублей;</w:t>
                  </w:r>
                </w:p>
                <w:p w:rsidR="00C56715" w:rsidRDefault="00C75557" w:rsidP="00BC01D6">
                  <w:pPr>
                    <w:tabs>
                      <w:tab w:val="left" w:pos="2520"/>
                    </w:tabs>
                    <w:ind w:left="-390" w:firstLine="390"/>
                    <w:jc w:val="both"/>
                  </w:pPr>
                  <w:r>
                    <w:rPr>
                      <w:sz w:val="28"/>
                      <w:szCs w:val="28"/>
                    </w:rPr>
                    <w:t>средства внебюджетных источников – 74411,8 тыс. рублей,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lastRenderedPageBreak/>
                    <w:t>в том числе: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2014 год −    5833,2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2015 год −    7650,3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2016 год −    8549,3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2017 год –  10919,0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2018 год −  11360,0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2019 год −  13800,0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2020 год −  16300,0 тыс. рублей;</w:t>
                  </w:r>
                </w:p>
              </w:tc>
            </w:tr>
          </w:tbl>
          <w:p w:rsidR="00C56715" w:rsidRDefault="00C56715">
            <w:pPr>
              <w:jc w:val="both"/>
            </w:pPr>
          </w:p>
        </w:tc>
      </w:tr>
      <w:tr w:rsidR="00C56715" w:rsidTr="00BC01D6">
        <w:trPr>
          <w:trHeight w:val="20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снижение бедности среди получателей мер  социальной поддержки на основе </w:t>
            </w:r>
            <w:proofErr w:type="gramStart"/>
            <w:r>
              <w:rPr>
                <w:rFonts w:cs="Calibri"/>
                <w:sz w:val="28"/>
                <w:szCs w:val="28"/>
                <w:lang w:eastAsia="en-US"/>
              </w:rPr>
              <w:t>расширения сферы  применения адресного принципа ее предоставления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>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удовлетворение к 2020 году потребностей граждан                                          пожилого возраста и инвалидов, включая дете</w:t>
            </w:r>
            <w:proofErr w:type="gramStart"/>
            <w:r>
              <w:rPr>
                <w:rFonts w:cs="Calibri"/>
                <w:sz w:val="28"/>
                <w:szCs w:val="28"/>
                <w:lang w:eastAsia="en-US"/>
              </w:rPr>
              <w:t>й-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 xml:space="preserve">                                         инвалидов, в постоянном постороннем уходе в сфере                                         социального обслуживания населения;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обеспечение поддержки и содействие социальной                                          адаптации  граждан, попавших в трудную жизненную ситуацию или находящихся в социально опасном  положении;</w:t>
            </w:r>
          </w:p>
          <w:p w:rsidR="00C56715" w:rsidRDefault="00C75557">
            <w:pPr>
              <w:tabs>
                <w:tab w:val="left" w:pos="-1134"/>
                <w:tab w:val="left" w:pos="1134"/>
              </w:tabs>
              <w:jc w:val="both"/>
            </w:pPr>
            <w:r>
              <w:rPr>
                <w:sz w:val="28"/>
                <w:szCs w:val="28"/>
              </w:rPr>
              <w:t xml:space="preserve">создание прозрачной и конкурентной системы муниципальной поддержки социально ориентированных некоммерческих организаций; </w:t>
            </w:r>
          </w:p>
          <w:p w:rsidR="00C56715" w:rsidRDefault="00C75557">
            <w:pPr>
              <w:tabs>
                <w:tab w:val="left" w:pos="-1134"/>
                <w:tab w:val="left" w:pos="1134"/>
              </w:tabs>
              <w:jc w:val="both"/>
            </w:pPr>
            <w:r>
              <w:rPr>
                <w:sz w:val="28"/>
                <w:szCs w:val="28"/>
              </w:rPr>
              <w:t>увеличение числа НКО, имеющих статус юридического лица;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проведенных общественных акций, мероприятий и реализованных проектов до 50 единиц;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граждан, принимающих участие в деятельности социально ориентированных некоммерческих организаций до 5,0 тыс. человек;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НКО, принявших участие и получивших гранты в районных и областных конкурсах социальных проектов;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и повышения качества социальных услуг, предоставляемых населению НКО;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объема благотворительной деятельности по муниципальному образованию.</w:t>
            </w:r>
          </w:p>
        </w:tc>
      </w:tr>
    </w:tbl>
    <w:p w:rsidR="00C56715" w:rsidRDefault="00C56715">
      <w:pPr>
        <w:jc w:val="both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eastAsia="en-US"/>
        </w:rPr>
        <w:t>I. Общая характеристика текущего состояния социально-экономического развития Тацинского района в сфере реализации муниципальной</w:t>
      </w: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eastAsia="en-US"/>
        </w:rPr>
        <w:t>программы Тацинского района «Социальная поддержка граждан»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both"/>
      </w:pPr>
      <w:r>
        <w:rPr>
          <w:sz w:val="28"/>
          <w:szCs w:val="28"/>
        </w:rPr>
        <w:t xml:space="preserve">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Федерации, согласно которой в Российской </w:t>
      </w:r>
      <w:r>
        <w:rPr>
          <w:sz w:val="28"/>
          <w:szCs w:val="28"/>
        </w:rPr>
        <w:lastRenderedPageBreak/>
        <w:t>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Данные вопросы находятся в совместном ведении Российской Федерации и субъектов Российской Федерации.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Развитие социальной сферы Тацинского района согласно </w:t>
      </w:r>
      <w:hyperlink r:id="rId10">
        <w:r>
          <w:rPr>
            <w:rStyle w:val="-"/>
          </w:rPr>
          <w:t>Стратегии</w:t>
        </w:r>
      </w:hyperlink>
      <w:r>
        <w:rPr>
          <w:rFonts w:cs="Calibri"/>
          <w:sz w:val="28"/>
          <w:szCs w:val="28"/>
          <w:lang w:eastAsia="en-US"/>
        </w:rPr>
        <w:t xml:space="preserve"> социально-экономического развития Тацинского района на период до 2020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C56715" w:rsidRDefault="00C75557">
      <w:pPr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t xml:space="preserve">Важный шаг в этом направлении - реализация в 2010-2013 годах  долгосрочных районных целевых </w:t>
      </w:r>
      <w:hyperlink r:id="rId11">
        <w:r>
          <w:rPr>
            <w:rStyle w:val="-"/>
            <w:sz w:val="28"/>
            <w:szCs w:val="28"/>
          </w:rPr>
          <w:t>программ</w:t>
        </w:r>
      </w:hyperlink>
      <w:r>
        <w:rPr>
          <w:rFonts w:cs="Calibri"/>
          <w:sz w:val="28"/>
          <w:szCs w:val="28"/>
          <w:lang w:eastAsia="en-US"/>
        </w:rPr>
        <w:t xml:space="preserve"> «Социальная поддержка и социальное обслуживание населения Тацинского района на 2010-2015 годы», «Улучшение социально-экономического положения и повышение качества жизни пожилых людей  Тацинского района на 2011-2015 годы», социальная эффективность реализации которых выражена в улучшении качества жизни отдельных категорий населения Тацинского района путем своевременно и в полном объеме предоставления мер</w:t>
      </w:r>
      <w:proofErr w:type="gramEnd"/>
      <w:r>
        <w:rPr>
          <w:rFonts w:cs="Calibri"/>
          <w:sz w:val="28"/>
          <w:szCs w:val="28"/>
          <w:lang w:eastAsia="en-US"/>
        </w:rPr>
        <w:t xml:space="preserve"> социальной поддержки, </w:t>
      </w:r>
      <w:proofErr w:type="gramStart"/>
      <w:r>
        <w:rPr>
          <w:rFonts w:cs="Calibri"/>
          <w:sz w:val="28"/>
          <w:szCs w:val="28"/>
          <w:lang w:eastAsia="en-US"/>
        </w:rPr>
        <w:t>увеличении</w:t>
      </w:r>
      <w:proofErr w:type="gramEnd"/>
      <w:r>
        <w:rPr>
          <w:rFonts w:cs="Calibri"/>
          <w:sz w:val="28"/>
          <w:szCs w:val="28"/>
          <w:lang w:eastAsia="en-US"/>
        </w:rPr>
        <w:t xml:space="preserve"> числа детей, проживающих на территории Тацинского района, имеющих возможность получать оздоровительные услуги круглогодично, повышении качества и расширении спектра предоставляемых социальных услуг.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Обеспечение гарантированных, минимально достаточных условий жизни для наиболее уязвимых слоев населения остается важнейшей задачей в социальной сфере. Приоритетным направлением развития социальной защиты населения является социальное обслуживание пожилых людей, инвалидов.</w:t>
      </w:r>
    </w:p>
    <w:p w:rsidR="00C56715" w:rsidRDefault="00C75557">
      <w:pPr>
        <w:ind w:firstLine="709"/>
        <w:jc w:val="both"/>
      </w:pPr>
      <w:r>
        <w:rPr>
          <w:rFonts w:cs="Calibri"/>
          <w:bCs/>
          <w:sz w:val="28"/>
          <w:szCs w:val="28"/>
          <w:lang w:eastAsia="en-US"/>
        </w:rPr>
        <w:t xml:space="preserve">Население Тацинского района, как и России в целом, переживает устойчивый период демографического старения, что вызывает необходимость </w:t>
      </w:r>
      <w:proofErr w:type="gramStart"/>
      <w:r>
        <w:rPr>
          <w:rFonts w:cs="Calibri"/>
          <w:bCs/>
          <w:sz w:val="28"/>
          <w:szCs w:val="28"/>
          <w:lang w:eastAsia="en-US"/>
        </w:rPr>
        <w:t>развития всех форм социального обслуживания граждан пожилого возраста</w:t>
      </w:r>
      <w:proofErr w:type="gramEnd"/>
      <w:r>
        <w:rPr>
          <w:rFonts w:cs="Calibri"/>
          <w:bCs/>
          <w:sz w:val="28"/>
          <w:szCs w:val="28"/>
          <w:lang w:eastAsia="en-US"/>
        </w:rPr>
        <w:t>.</w:t>
      </w:r>
    </w:p>
    <w:p w:rsidR="00C56715" w:rsidRDefault="00C75557">
      <w:pPr>
        <w:jc w:val="both"/>
      </w:pPr>
      <w:r>
        <w:rPr>
          <w:rFonts w:cs="Calibri"/>
          <w:bCs/>
          <w:color w:val="000000"/>
          <w:sz w:val="28"/>
          <w:szCs w:val="28"/>
          <w:lang w:eastAsia="en-US"/>
        </w:rPr>
        <w:t xml:space="preserve">По </w:t>
      </w:r>
      <w:r>
        <w:rPr>
          <w:bCs/>
          <w:color w:val="000000"/>
          <w:sz w:val="28"/>
          <w:szCs w:val="28"/>
        </w:rPr>
        <w:t>состоянию на 01.10.2015 г. в</w:t>
      </w:r>
      <w:r>
        <w:rPr>
          <w:rFonts w:cs="Calibri"/>
          <w:bCs/>
          <w:color w:val="000000"/>
          <w:sz w:val="28"/>
          <w:szCs w:val="28"/>
          <w:lang w:eastAsia="en-US"/>
        </w:rPr>
        <w:t xml:space="preserve"> Тацинском районе проживает 35,8 тыс. человек. Д</w:t>
      </w:r>
      <w:r>
        <w:rPr>
          <w:rFonts w:cs="Calibri"/>
          <w:bCs/>
          <w:sz w:val="28"/>
          <w:szCs w:val="28"/>
          <w:lang w:eastAsia="en-US"/>
        </w:rPr>
        <w:t xml:space="preserve">оля лиц пенсионного возраста составляет по району 33,2 процента. </w:t>
      </w:r>
      <w:r>
        <w:rPr>
          <w:rFonts w:cs="Calibri"/>
          <w:bCs/>
          <w:color w:val="000000"/>
          <w:sz w:val="28"/>
          <w:szCs w:val="28"/>
          <w:lang w:eastAsia="en-US"/>
        </w:rPr>
        <w:t xml:space="preserve">По </w:t>
      </w:r>
      <w:r>
        <w:rPr>
          <w:bCs/>
          <w:color w:val="000000"/>
          <w:sz w:val="28"/>
          <w:szCs w:val="28"/>
        </w:rPr>
        <w:t>состоянию на 01.01.2016 г. в</w:t>
      </w:r>
      <w:r>
        <w:rPr>
          <w:rFonts w:cs="Calibri"/>
          <w:bCs/>
          <w:color w:val="000000"/>
          <w:sz w:val="28"/>
          <w:szCs w:val="28"/>
          <w:lang w:eastAsia="en-US"/>
        </w:rPr>
        <w:t xml:space="preserve"> Тацинском районе проживает 35,5 тыс. человек. Д</w:t>
      </w:r>
      <w:r>
        <w:rPr>
          <w:rFonts w:cs="Calibri"/>
          <w:bCs/>
          <w:sz w:val="28"/>
          <w:szCs w:val="28"/>
          <w:lang w:eastAsia="en-US"/>
        </w:rPr>
        <w:t>оля лиц пенсионного возраста составляет по району 27,7 процента</w:t>
      </w:r>
      <w:proofErr w:type="gramStart"/>
      <w:r>
        <w:rPr>
          <w:rFonts w:cs="Calibri"/>
          <w:bCs/>
          <w:sz w:val="28"/>
          <w:szCs w:val="28"/>
          <w:lang w:eastAsia="en-US"/>
        </w:rPr>
        <w:t xml:space="preserve"> В</w:t>
      </w:r>
      <w:proofErr w:type="gramEnd"/>
      <w:r>
        <w:rPr>
          <w:rFonts w:cs="Calibri"/>
          <w:bCs/>
          <w:sz w:val="28"/>
          <w:szCs w:val="28"/>
          <w:lang w:eastAsia="en-US"/>
        </w:rPr>
        <w:t xml:space="preserve"> дальнейшем прогнозируется снижение численности населения в трудоспособном возрасте. Структура населения района характеризуется как регрессивная. В перспективе сохранится тенденция </w:t>
      </w:r>
      <w:proofErr w:type="gramStart"/>
      <w:r>
        <w:rPr>
          <w:rFonts w:cs="Calibri"/>
          <w:bCs/>
          <w:sz w:val="28"/>
          <w:szCs w:val="28"/>
          <w:lang w:eastAsia="en-US"/>
        </w:rPr>
        <w:t>роста величины нагрузки населения пенсионного возраста</w:t>
      </w:r>
      <w:proofErr w:type="gramEnd"/>
      <w:r>
        <w:rPr>
          <w:rFonts w:cs="Calibri"/>
          <w:bCs/>
          <w:sz w:val="28"/>
          <w:szCs w:val="28"/>
          <w:lang w:eastAsia="en-US"/>
        </w:rPr>
        <w:t xml:space="preserve"> на трудоспособное население.</w:t>
      </w:r>
    </w:p>
    <w:p w:rsidR="00C56715" w:rsidRDefault="00C75557">
      <w:pPr>
        <w:ind w:firstLine="708"/>
        <w:jc w:val="both"/>
      </w:pPr>
      <w:proofErr w:type="gramStart"/>
      <w:r>
        <w:rPr>
          <w:bCs/>
          <w:color w:val="000000"/>
          <w:sz w:val="28"/>
          <w:szCs w:val="28"/>
        </w:rPr>
        <w:t xml:space="preserve">Численность пенсионеров (мужчин старше 60 лет, женщин старше 55 лет) по состоянию на 01.01.2013 г. – 9,4 тыс. человек, по состоянию на 01.01.2014 г. </w:t>
      </w:r>
      <w:r>
        <w:rPr>
          <w:bCs/>
          <w:i/>
          <w:i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lastRenderedPageBreak/>
        <w:t>11,8 тыс. человек,  по состоянию на 01.01.2015 г. и  01.10.2015 г. – 11,9 тыс. человек, по состоянию на 01.01.2016 г. - 9,8 тыс. человек.</w:t>
      </w:r>
      <w:proofErr w:type="gramEnd"/>
    </w:p>
    <w:p w:rsidR="00C56715" w:rsidRDefault="00C75557">
      <w:pPr>
        <w:shd w:val="clear" w:color="auto" w:fill="FFFFFF"/>
        <w:ind w:firstLine="708"/>
        <w:jc w:val="both"/>
      </w:pPr>
      <w:r>
        <w:rPr>
          <w:rStyle w:val="FontStyle13"/>
          <w:bCs/>
          <w:i w:val="0"/>
          <w:sz w:val="28"/>
          <w:szCs w:val="28"/>
        </w:rPr>
        <w:t>Охват социальным надомным обслуживанием граждан пожилого возраста и инвалидов в 2012-2015г.г. составил 6,3%.</w:t>
      </w:r>
      <w:r>
        <w:rPr>
          <w:rFonts w:cs="Calibri"/>
          <w:bCs/>
          <w:sz w:val="28"/>
          <w:szCs w:val="28"/>
          <w:lang w:eastAsia="en-US"/>
        </w:rPr>
        <w:t xml:space="preserve">При этом существует потребность  в расширении сети социального обслуживания на дому. По состоянию на 1.01.2016 года очередь на надомное обслуживание составляет 53 человека. </w:t>
      </w:r>
      <w:r>
        <w:rPr>
          <w:rFonts w:eastAsia="Calibri" w:cs="Calibri"/>
          <w:bCs/>
          <w:color w:val="000000"/>
          <w:sz w:val="28"/>
          <w:szCs w:val="28"/>
          <w:lang w:eastAsia="en-US"/>
        </w:rPr>
        <w:t>В связи с оптимизацией сети с 2010 года в отделениях социального обслуживания на дому увеличена нагрузка на социальных работников (на 20%) и заведующих отделениями (на 100%), с 2011 года упразднено отделение срочной социальной помощи.</w:t>
      </w:r>
    </w:p>
    <w:p w:rsidR="00C56715" w:rsidRDefault="00C75557">
      <w:pPr>
        <w:shd w:val="clear" w:color="auto" w:fill="FFFFFF"/>
        <w:ind w:firstLine="708"/>
        <w:jc w:val="both"/>
      </w:pPr>
      <w:r>
        <w:rPr>
          <w:bCs/>
          <w:color w:val="000000"/>
          <w:sz w:val="28"/>
          <w:szCs w:val="28"/>
        </w:rPr>
        <w:t xml:space="preserve">По состоянию на 01.01.2016 г. </w:t>
      </w:r>
      <w:r>
        <w:rPr>
          <w:bCs/>
          <w:sz w:val="28"/>
          <w:szCs w:val="28"/>
        </w:rPr>
        <w:t>МБУ «ЦСО» Тацинского района</w:t>
      </w:r>
      <w:r>
        <w:rPr>
          <w:bCs/>
          <w:color w:val="000000"/>
          <w:sz w:val="28"/>
          <w:szCs w:val="28"/>
        </w:rPr>
        <w:t xml:space="preserve"> оказывалось 3 комплексных услуги:</w:t>
      </w:r>
    </w:p>
    <w:p w:rsidR="00C56715" w:rsidRDefault="00C75557">
      <w:pPr>
        <w:pStyle w:val="a8"/>
        <w:tabs>
          <w:tab w:val="left" w:pos="540"/>
        </w:tabs>
        <w:spacing w:line="240" w:lineRule="auto"/>
        <w:ind w:firstLine="709"/>
      </w:pPr>
      <w:r>
        <w:rPr>
          <w:bCs/>
          <w:sz w:val="28"/>
          <w:szCs w:val="28"/>
        </w:rPr>
        <w:t>1. Социальные услуги с обеспечением проживания, предоставляемые гражданам пожилого возраста и инвалидам, частично или полностью утратившим способность к самообслуживанию и нуждающимся по состоянию здоровья в постоянном уходе и наблюдении (социально – реабилитационное отделение).</w:t>
      </w:r>
    </w:p>
    <w:p w:rsidR="00C56715" w:rsidRDefault="00C75557">
      <w:pPr>
        <w:pStyle w:val="ConsPlusNonformat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2.Социальные услуги без обеспечения проживания, предоставляемые гражданам пожилого возраста и инвалидам  (в том числе детям-инвалидам) на дому, частично утратившим способность к самообслуживанию в связи с преклонным возрастом, болезнью, инвалидностью (отделения социального обслуживания на дому).</w:t>
      </w:r>
    </w:p>
    <w:p w:rsidR="00C56715" w:rsidRDefault="00C75557">
      <w:pPr>
        <w:pStyle w:val="ConsPlusNonformat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3.Социальные услуги без обеспечения проживания, предоставляемые гражданам пожилого возраста и инвалидам на дому, частично или полностью утратившим способность к самообслуживанию и страдающим тяжелыми заболеваниями (специализированное отделение социально – медицинского обслуживания на дому).</w:t>
      </w:r>
    </w:p>
    <w:p w:rsidR="00C56715" w:rsidRDefault="00C75557">
      <w:pPr>
        <w:pStyle w:val="western"/>
        <w:spacing w:before="0" w:after="0" w:line="240" w:lineRule="auto"/>
        <w:ind w:firstLine="709"/>
        <w:jc w:val="both"/>
      </w:pPr>
      <w:r>
        <w:rPr>
          <w:bCs/>
          <w:sz w:val="28"/>
          <w:szCs w:val="28"/>
        </w:rPr>
        <w:t xml:space="preserve">С 1 января 2016 года </w:t>
      </w:r>
      <w:r>
        <w:rPr>
          <w:sz w:val="28"/>
          <w:szCs w:val="28"/>
        </w:rPr>
        <w:t xml:space="preserve">в соответствии с ведомственным перечнем муниципальных услуг, оказываемых в качестве основных видов деятельности, сформированным в соответствии с базовым (отраслевым) перечнем, МБУ «ЦСО» Тацинского района оказываются 2 муниципальные услуги: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1. 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 (социально – реабилитационное отделение);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Предоставление социального обслуживания в форме на дому включая</w:t>
      </w:r>
      <w:proofErr w:type="gramEnd"/>
      <w:r>
        <w:rPr>
          <w:color w:val="000000"/>
          <w:sz w:val="28"/>
          <w:szCs w:val="28"/>
        </w:rPr>
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срочных социальных услуг (отделения социального обслуживания на дому, специализированное отделение социально-медицинского обслуживания).</w:t>
      </w:r>
    </w:p>
    <w:p w:rsidR="00C56715" w:rsidRDefault="00C75557">
      <w:pPr>
        <w:pStyle w:val="ConsPlusNonformat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 2012 год учреждением было оказано по первой социальной услуге 206140 гарантированных услуг, обслужено 66 человек, в том числе 14 инвалидов; по второй социальной услуге - 628585 услуг, обслужено 856 человек, в том числе 171 инвалид; по третьей социальной услуге - 45688 услуг, обслужено 39 человек, в том числе 18 инвалидов.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  2013 год МБУ «ЦСО» Тацинского района было оказано по первой социальной услуге 213102 гарантированных услуги, обслужено 67 человек, в том числе 10 инвалидов; по второй социальной услуге — 596137 услуг, обслужено 836 человек, в том числе 180 инвалидов; по третьей социальной услуге 55881 услуга, обслужено 40 человек, в том числе 20 инвалидов.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2014 год учреждением было оказано по первой социальной услуге 196558 гарантированных услуг, обслужено 54 человека, в том числе 14 инвалидов; по второй социальной услуге - 716550 услуг, обслужено 834 человек, в том числе 169 инвалидов; по третьей социальной услуге - 59591 услуг, обслужено 42 человека, в том числе 22 инвалида. За 2015 год учреждением было оказано по первой социальной услуге  197325 услуг, обслужено 42 человека, в том числе 10 инвалидов; по второй социальной услуге - 817817 услуг, обслужено 831 человек, в том числе 185 инвалидов; по третьей социальной услуге - 68542 услуги, обслужено 40 человек, в том числе 23 инвалида. За 2016 год учреждением было оказано по первой социальной услуге  265207 услуг, обслужено 47 человек, в том числе 10 инвалидов; по второй социальной услуге - 754850 услуг, обслужен 931 человек, в том числе 208 инвалидов.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подхода. 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Малообеспеченным жителям области, оказавшимся в трудной жизненной ситуации, предоставляется материальная поддержка в виде областного адресного пособия и натуральной помощи.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Все меры социальной поддержки, гарантированные федеральным и областным законодательством, предоставляются льготным и малообеспеченным категориям граждан (ветеранам труда, ветеранам труда Ростовской области, труженикам тыла, реабилитированным лицам и лицам, пострадавшим от политических репрессий, инвалидам, ветеранам и инвалидам ВОВ, ветеранам боевых действий и др.) своевременно и в полном объеме. Получателями различных социальных выплат и льгот являются 14тыс. чел. жителей Тацинского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Демографическая политика Ростовской области на период до 2025 года направлена на стабилизацию численности населения к 2016 году и создание условий для ее роста к 2025 году, а также повышение качества жизни и увеличение ожидаемой продолжительности жизни к 2016 году до 70 лет, к 2025 году - до 75 лет. Одним из основных факторов, который обеспечит достижение </w:t>
      </w:r>
      <w:r>
        <w:rPr>
          <w:rFonts w:cs="Calibri"/>
          <w:sz w:val="28"/>
          <w:szCs w:val="28"/>
          <w:lang w:eastAsia="en-US"/>
        </w:rPr>
        <w:lastRenderedPageBreak/>
        <w:t>указанной цели, является повышение уровня рождаемости, в том числе за счет увеличения числа семей с тремя и более детьми.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Для повышения уровня рождаемости необходимо усиление государственной поддержки семей, имеющих детей, включая поддержку семьи в воспитании детей, для чего требуется: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оказание государственной поддержки гражданам в связи с рождением и воспитанием детей;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оказание дополнительной поддержки неполным семьям с детьми и многодетным семьям с низкими доходами, семьям, принимающим на воспитание детей, оставшихся без попечения родителей, а также семьям, имеющим детей-инвалидов.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 2015 году порядка 3 тыс. семей получали пособия и денежные выплаты на детей, в 2016 году их численность составила 2,5 тыс.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 целях стимулирования рождаемости и укрепления  института семьи в Ростовской области с 2012 года введены дополнительные меры социальной поддержки для малообеспеченных семей в виде предоставления: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регионального материнского капитала при рождении (усыновлении) третьего или последующих детей;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ежемесячных денежных выплат на полноценное питание беременных женщин из малоимущих семей, кормящих матерей и детей до трех лет из малоимущих семей  при наличии заключения врача.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  <w:lang w:eastAsia="ar-SA"/>
        </w:rPr>
        <w:t>С января 2013 года введены новые меры социальной поддержки семьям с детьми: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  <w:lang w:eastAsia="ar-SA"/>
        </w:rPr>
        <w:t>ежемесячная денежная выплаты на третьего ребенка или последующих детей гражданам Российской Федерации, проживающим на территории Ростовской области;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  <w:lang w:eastAsia="ar-SA"/>
        </w:rPr>
        <w:t>единовременная денежная выплата семьям в связи с рождением одновременно трех и более детей в размере 61 291 рубль на каждого ребенка.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  <w:lang w:eastAsia="ar-SA"/>
        </w:rPr>
        <w:t>Социальная поддержка семей с детьми осуществляется путем обеспечения отдыха и оздоровления детей.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  <w:shd w:val="clear" w:color="auto" w:fill="FFFFFF"/>
        </w:rPr>
        <w:t>В 2015-2016 годах отдых и оздоровление детей были организованы в оздоровительных учреждениях, расположенных на территории Ростовской области, побережье Черного моря, г. Нальчик КБР. В 2015 году была закуплена 341 путевка, из них 219 путевок в санаторные лагеря, 122- в загородные оздоровительные лагеря, выплачено 79 компенсаций за самостоятельно приобретенные путевки. В 2016 году – 333 путевки, из них 236- санаторных и 97 – оздоровительных, выплачено 67 компенсаций.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t>Формирование современной и комфортной социальной среды, ориентированной на действенную поддержку людей, в силу объективных причин оказавшихся в трудной жизненной ситуации, создание условий для того, чтобы каждый человек мог самостоятельно формировать стабильные благополучные социальные позиции для себя и своей семьи, решение задач по улучшению качества жизни населения напрямую связаны с повышением эффективности социальной политики.</w:t>
      </w:r>
      <w:proofErr w:type="gramEnd"/>
      <w:r>
        <w:rPr>
          <w:rFonts w:cs="Calibri"/>
          <w:sz w:val="28"/>
          <w:szCs w:val="28"/>
          <w:lang w:eastAsia="en-US"/>
        </w:rPr>
        <w:t xml:space="preserve"> Все это предполагает осуществление </w:t>
      </w:r>
      <w:r>
        <w:rPr>
          <w:rFonts w:cs="Calibri"/>
          <w:sz w:val="28"/>
          <w:szCs w:val="28"/>
          <w:lang w:eastAsia="en-US"/>
        </w:rPr>
        <w:lastRenderedPageBreak/>
        <w:t>системной и целенаправленной работы, принятие и реализацию муниципальной  программы.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Calibri"/>
          <w:sz w:val="28"/>
          <w:szCs w:val="28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 рискам реализации муниципальной программы</w:t>
      </w:r>
      <w:r>
        <w:rPr>
          <w:rFonts w:ascii="Times New Roman" w:hAnsi="Times New Roman" w:cs="Calibri"/>
          <w:sz w:val="28"/>
          <w:szCs w:val="28"/>
        </w:rPr>
        <w:t>, которыми могут управлять ответственный исполнитель и участники муниципальной программы, уменьшая</w:t>
      </w:r>
      <w:r>
        <w:rPr>
          <w:rFonts w:ascii="Times New Roman" w:hAnsi="Times New Roman" w:cs="Times New Roman"/>
          <w:sz w:val="28"/>
          <w:szCs w:val="28"/>
        </w:rPr>
        <w:t xml:space="preserve"> вероятность их возникновения, следует отнести следующие: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Организационные риски.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bookmarkStart w:id="2" w:name="sub_111"/>
      <w:bookmarkEnd w:id="2"/>
      <w:r>
        <w:rPr>
          <w:rFonts w:ascii="Times New Roman" w:hAnsi="Times New Roman" w:cs="Times New Roman"/>
          <w:sz w:val="28"/>
          <w:szCs w:val="28"/>
        </w:rPr>
        <w:t>Связаны с ошибками управления реализацией подпрограммы.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программы или нарушение сроков их выполнения.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Финансовые риски.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bookmarkStart w:id="3" w:name="sub_112"/>
      <w:bookmarkEnd w:id="3"/>
      <w:r>
        <w:rPr>
          <w:rFonts w:ascii="Times New Roman" w:hAnsi="Times New Roman" w:cs="Times New Roman"/>
          <w:sz w:val="28"/>
          <w:szCs w:val="28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Социальные риски.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bookmarkStart w:id="4" w:name="sub_113"/>
      <w:bookmarkEnd w:id="4"/>
      <w:r>
        <w:rPr>
          <w:rFonts w:ascii="Times New Roman" w:hAnsi="Times New Roman" w:cs="Times New Roman"/>
          <w:sz w:val="28"/>
          <w:szCs w:val="28"/>
        </w:rPr>
        <w:t>Одним из основных рисков является макроэкономическое условие развития Тацинского района и как следствие отсутствие официальных источников доходов у граждан, имеющих право на меры социальной поддержки.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минимизации социальных рисков будет осуществляться: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мониторинг исполнения действующего законодательства органами местного управления;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мониторинг и оценка предоставления мер социальной поддержки.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Минимизации данных рисков будет способствовать реализация предусмотренных в подпрограмме мер, направленных на повышение средней заработной платы социальных работников, среднего и младшего медицинского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персонала МБУ «ЦСО» Тацинского района, повышение престижа профессии социальных работников.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Непредвиденные риски.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bookmarkStart w:id="5" w:name="sub_114"/>
      <w:bookmarkEnd w:id="5"/>
      <w:r>
        <w:rPr>
          <w:rFonts w:ascii="Times New Roman" w:hAnsi="Times New Roman" w:cs="Times New Roman"/>
          <w:sz w:val="28"/>
          <w:szCs w:val="28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Информационные риски.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целью минимизации информационных рисков в ходе реализации подпрограммы будет проводиться работа, направленная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мониторинг и оценку исполнения целевых показателей муниципальной программы.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достижения целей муниципальной  программы предполагается использовать  финансовые (бюджетные, налоговые) меры государственного регулирования.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Прямое экономическое регулирование предполагается осуществлять путем использования финансирования мероприятий по социальной поддержке граждан в формах субвенций и субсидий, обеспечивающих представление населению различных мер социальной поддержки, а также путем индексации размеров социальной поддержки в соответствии с нормами законодательства. Финансовые меры государственного регулирования отражены в Таблице 5.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Косвенное экономическое регулирование осуществляется с помощью налоговых мер государственного регулирования.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 соответствии с Областным законом от 10.05.2012 № 843-ЗС «О региональных налогах и некоторых вопросах налогообложения в Ростовской области» от уплаты транспортного налога освобождаются граждане, которым предоставлено в собственность автотранспортное средство (микроавтобус) в соответствии со статьей 12.1 Областного закона от 22.10.2004 № 165-ЗС «О социальной поддержке детства в Ростовской области». Ввиду отсутствия статистической отчетности оценка объема выпадающих доходов областного бюджета вследствие применения налоговых льгот  не приводится.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Администрацией района совместно с общественными объединениями и некоммерческими организациями (далее – НКО) заложены основы для развития в районе институтов гражданского общества. Организации гражданского сектора района стремятся к укреплению своей материально-технической базы, </w:t>
      </w:r>
      <w:r>
        <w:rPr>
          <w:color w:val="000000"/>
          <w:sz w:val="28"/>
          <w:szCs w:val="28"/>
        </w:rPr>
        <w:lastRenderedPageBreak/>
        <w:t>повышению профессионализма, обеспечивают конкурентоспособность на рынке оказания социальных услуг.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Программа отражает намерения Администрации района стимулировать дальнейшее развитие гражданского общества, определяет направления, содержание и конкретные меры, необходимые для формирования, обеспечения и реализации правовых, экономических и организационных условий активного включения НКО в социально-экономическую жизнь района. Взаимодействие и сотрудничество Администрации района и НКО будет направлено на развитие гражданских инициатив, учет общественного мнения, транслируемого через НКО, при принятии решений, касающихся значимых социальных вопросов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Программа разработана с учетом задач, поставленных Президентом Российской Федерации в посланиях Федеральному Собранию Российской Федерации.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Актуальность принятия Программы заключается в следующих факторах: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НКО являются посредниками между Администрацией района и населением района, обеспечивая участие граждан в принятии управленческих решений, расширяя местное самоуправление (далее – МСУ), утверждая ответственность граждан за собственную судьбу;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через НКО члены районного сообщества получают возможность проявлять добровольную инициативу, что дает не только ощутимый экономический, но и социальный эффект;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при содействии НКО органы государственной власти всех уровней и органы МСУ получают информацию об эффективности или неэффективности своих действий и реакции общества на них;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деятельность НКО способствует формированию доверия между органами МСУ и населением района, снижает социальную напряженность;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НКО являются действенным двигателем развития общества, поскольку в большинстве своем объединяют активную, образованную и профессиональную часть населения.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На территории района осуществляют свою работу более 100 НКО и объединений граждан различных направлений деятельности (объединения и организации профсоюзов, инвалидов, женские, молодежные, ветеранские, казачьи, объединения по поддержке бизнеса, объединения граждан по месту жительства – товарищества собственников жилья (далее – ТСЖ). 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Программа позволит укрепиться некоммерческому сектору района, сделать постоянным диалог НКО с Администрацией района, сблизить позиции обеих сторон. Благодаря приобретенному опыту самоорганизации и профессионализму, НКО являют собой значительный кадровый и интеллектуальный ресурс для выработки  и реализации стратегии в самых различных сферах общественного и экономического развития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Благодаря реализации Программы получат поддержку социальные проекты НКО через районные конкурсы, пользу от реализации которых могут получить такие целевые группы, как инвалиды, молодежь, семьи с приемными детьми, пожилые люди, талантливые дети, сироты и другие категории жителей. </w:t>
      </w:r>
      <w:r>
        <w:rPr>
          <w:color w:val="000000"/>
          <w:sz w:val="28"/>
          <w:szCs w:val="28"/>
        </w:rPr>
        <w:lastRenderedPageBreak/>
        <w:t xml:space="preserve">Конкурс позволит увеличить активность в решении социальных проблем гражданам, объединенным в НКО.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Система поддержки гражданских инициатив через конкурс социальных проектов из года в год доказывает свою эффективность, поскольку демонстрирует возможности НКО в эффективном расходовании целевых бюджетных средств, публичной отчетности об итогах реализации  проектов, что является примером для других исполнителей муниципальных заказов. Но большинство НКО района все еще экономически слабы. И это требует новых механизмов регулирования деятельности НКО в целях содействия развитию институтов и инициатив гражданского общества в районе.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Применение же программного метода позволит координировать действия некоммерческого гражданского сектора в сфере социально-экономических отношений, будет содействовать развитию разнообразных институтов и инициатив гражданского общества в районе.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Примером взаимодействия Администрации Тацинского района и общественных организаций служат массовые обще районные мероприятия. С участием некоммерческих организаций в районе проводятся ритуальные мероприятия в дни скорби и воинской славы, а также выражение благодарности защитникам Отечества, труженикам тыла, ликвидаторам радиационных катастроф с вручением Благодарственных писем Администрации района. Такие мероприятия проводятся ежегодно в День Победы, День освобождения земли Тацинской и другие памятные дни. Также отмечаются активисты общественных организаций во Всемирный день борьбы против диабета, Международный день инвалидов и др.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Осуществляется постоянное взаимодействие с добровольными народными дружинами. Дружинники проводят профилактические беседы с подростками и взрослыми, распивающими пиво и иные спиртные напитки на территории детских садов и во дворах, участвуют в предотвращении конфликтов, как на бытовой, так и межнациональной почве. К несению службы совместно с полицией по охране общественного порядка в районе привлекаются казачьи общества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На сегодняшний день потенциал гражданских инициатив нельзя назвать реализованным.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Слабыми сторонами развития некоммерческого сектора в муниципальном образовании являются: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низкая гражданская активность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неравномерность развития отдельных видов общественной активности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- отсутствие системы эффективного взаимодействия органов местного самоуправления  и населения;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нехватка профессиональных и специальных знаний в области менеджмента и делопроизводства у руководителей 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>- неподготовленность к работе со средствами массовой информации, низкий уровень информированности общества о деятельности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- ограниченные ресурсы НКО – человеческие, финансовые, технические;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разобщенность организаций, отсутствие налаженных внутренних контактов на уровне муниципального образования.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eastAsia="en-US"/>
        </w:rPr>
        <w:t>II. Цели, задачи и показатели (индикаторы), основные ожидаемые конечные результаты, сроки и этапы реализации муниципальной программы «Социальная поддержка граждан»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t>Основные приоритеты в сфере реализации муниципальной программы определены исходя из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</w:t>
      </w:r>
      <w:r>
        <w:rPr>
          <w:sz w:val="28"/>
          <w:szCs w:val="28"/>
        </w:rPr>
        <w:t xml:space="preserve"> Указа Президента Российской Федерации от 7.05.2012 № 597 «О мероприятиях по реализации государственной социальной политики», Указа Президента Российской Федерации от 7.05.2012 № 606 «О мерах по реализации демографической политики Российской Федерации», </w:t>
      </w:r>
      <w:r>
        <w:rPr>
          <w:sz w:val="28"/>
          <w:szCs w:val="28"/>
          <w:lang w:bidi="he-IL"/>
        </w:rPr>
        <w:t>Стратегии социально-экономического</w:t>
      </w:r>
      <w:proofErr w:type="gramEnd"/>
      <w:r>
        <w:rPr>
          <w:sz w:val="28"/>
          <w:szCs w:val="28"/>
          <w:lang w:bidi="he-IL"/>
        </w:rPr>
        <w:t xml:space="preserve"> развития Ростовской области на период до 2020 года, утвержденной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bidi="he-IL"/>
        </w:rPr>
        <w:t>остановлением Законодательного Собрания Ростовской области от 30.10.2007 № 2067.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Вышеперечисленными нормативными правовыми актами предусматривается, в том числе, достижение следующих целей: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обеспечение эффективного функционирования системы социальных гарантий (социальной защиты);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создания условий, благоприятных для рождения детей.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t>К приоритетным направлениям социальной политики, определенным вышеуказанными нормативными правовыми актами отнесены, в том числе: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модернизация и развитие сектора социальных услуг;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</w:rPr>
        <w:t xml:space="preserve">Исходя из стратегических целей </w:t>
      </w:r>
      <w:r>
        <w:rPr>
          <w:sz w:val="28"/>
          <w:szCs w:val="28"/>
        </w:rPr>
        <w:t>развития Российской Федерации,</w:t>
      </w:r>
      <w:r>
        <w:rPr>
          <w:sz w:val="28"/>
        </w:rPr>
        <w:t xml:space="preserve"> ключевых приоритетов развития Тацинского района</w:t>
      </w:r>
      <w:r>
        <w:rPr>
          <w:rFonts w:cs="Calibri"/>
          <w:sz w:val="28"/>
          <w:szCs w:val="28"/>
          <w:lang w:eastAsia="en-US"/>
        </w:rPr>
        <w:t xml:space="preserve"> определены цели муниципальной программы: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создание условий для роста благосостояния граждан - получателей мер социальной поддержки;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повышение доступности социального обслуживания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Для достижения целей государственной программы предстоит обеспечить решение следующих задач: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выполнение обязательств государства по социальной поддержке граждан;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lastRenderedPageBreak/>
        <w:t>обеспечение потребностей граждан старших возрастов, инвалидов, включая детей-инвалидов, в социальном обслуживании;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создание благоприятных условий для жизнедеятельности семьи, функционирования института семьи, рождения детей;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повышение качества предоставляемых пожилым людям и инвалидам социальных услуг путем внедрения новых форм социального обслуживания.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содействие развитию в районе институтов и инициатив гражданского общества;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развитие механизмов поддержки социально ориентированных некоммерческих организаций; 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 обеспечение открытости информации о муниципальной поддержке социально ориентированных некоммерческих организаций;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переподготовка и обучение работников и добровольцев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поощрение и стимулирование благотворительной деятельности и добровольческого движения в муниципальном образовании.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Оценка достижения целей муниципальной программы производится посредством следующих показателей:</w:t>
      </w:r>
    </w:p>
    <w:p w:rsidR="00C56715" w:rsidRDefault="00C75557">
      <w:pPr>
        <w:pStyle w:val="10"/>
        <w:spacing w:line="240" w:lineRule="auto"/>
        <w:ind w:left="0" w:firstLine="709"/>
        <w:jc w:val="both"/>
      </w:pPr>
      <w:r>
        <w:rPr>
          <w:rFonts w:cs="Calibri"/>
          <w:sz w:val="28"/>
          <w:szCs w:val="28"/>
          <w:lang w:eastAsia="en-US"/>
        </w:rPr>
        <w:t>1. Доля граждан, получивших социальные услуги МБУ «ЦСО» Тацинского района, в общем числе граждан, обратившихся за получением социальных услуг в учреждение. Показатель позволяет характеризовать и оценивать результаты реализации мероприятий по удовлетворению потребностей населения в социальных услугах, оказываемых МБУ «ЦСО» Тацинского района, предоставляемых пожилым гражданам, инвалидам, детям-инвалидам.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t xml:space="preserve">Рост данного показателя по годам реализации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будет обеспечиваться путем развития материальной базы учреждения социального обслуживания населения, привлечения к социальному обслуживанию населения бизнеса в рамках государственно-частного партнерства, благотворителей и добровольцев, проведения мероприятий по профилактике социального неблагополучия населения, обеспечивающих сокращение числа граждан в трудной жизненной ситуации, а также внедрения новых, ресурсосберегающих технологий социального обслуживания населения, в том числе надомного социального</w:t>
      </w:r>
      <w:proofErr w:type="gramEnd"/>
      <w:r>
        <w:rPr>
          <w:rFonts w:cs="Calibri"/>
          <w:sz w:val="28"/>
          <w:szCs w:val="28"/>
          <w:lang w:eastAsia="en-US"/>
        </w:rPr>
        <w:t xml:space="preserve"> обслуживания, социального сопровождения и прочие.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и их значения по годам ее реализации приведены в Таблице 1.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Состав показателей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определен таким образом, чтобы обеспечить: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наблюдаемость значений показателей в течение срока реализации Программы;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охват всех наиболее значимых результатов реализации мероприятий;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минимизацию количества показателей;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наличие формализованных методик расчета значений показателей.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Сведения о методике расчета показателей (индикаторов) </w:t>
      </w:r>
      <w:r>
        <w:rPr>
          <w:sz w:val="28"/>
          <w:szCs w:val="28"/>
        </w:rPr>
        <w:t xml:space="preserve">муниципальной </w:t>
      </w:r>
      <w:r>
        <w:rPr>
          <w:rFonts w:cs="Calibri"/>
          <w:sz w:val="28"/>
          <w:szCs w:val="28"/>
          <w:lang w:eastAsia="en-US"/>
        </w:rPr>
        <w:t>программы приведены в Таблице 7.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lastRenderedPageBreak/>
        <w:t xml:space="preserve">Реализация мероприятий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в целом, в сочетании с положительной динамикой экономического развития, прежде всего, с увеличением занятости и доходов экономически активного населения, будет способствовать повышению уровня и качества жизни населения, снижению бедности, сокращению дифференциации населения по уровню доходов.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Реализация мероприятий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будет способствовать достижению следующих социально-экономических результатов, в том числе, носящих макроэкономический характер: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снижение бедности среди получателей мер социальной поддержки на  основе  </w:t>
      </w:r>
      <w:proofErr w:type="gramStart"/>
      <w:r>
        <w:rPr>
          <w:rFonts w:cs="Calibri"/>
          <w:sz w:val="28"/>
          <w:szCs w:val="28"/>
          <w:lang w:eastAsia="en-US"/>
        </w:rPr>
        <w:t>расширения сферы применения адресного принципа ее предоставления</w:t>
      </w:r>
      <w:proofErr w:type="gramEnd"/>
      <w:r>
        <w:rPr>
          <w:rFonts w:cs="Calibri"/>
          <w:sz w:val="28"/>
          <w:szCs w:val="28"/>
          <w:lang w:eastAsia="en-US"/>
        </w:rPr>
        <w:t>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удовлетворение к 2020 году потребностей граждан пожилого возраста и инвалидов, включая детей-инвалидов, в постоянном постороннем уходе в сфере социального обслуживания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обеспечение поддержки и содействие социальной адаптации граждан, попавших в трудную жизненную ситуацию или находящихся в социально опасном положении.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повышение роли институтов и инициатив гражданского общества в реализации Стратегии социально-экономического развития Тацинского района; 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увеличению количества проведенных общественных акций, мероприятий и реализованных проектов до 50 единиц;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увеличению количества граждан, принимающих участие в деятельности социально ориентированных некоммерческих организаций до 5,0 тыс. человек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увеличение количества НКО, принявших участие и получивших гранты в районных и областных конкурсах социальных проектов;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увеличение количества и повышения качества социальных услуг, предоставляемых населению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увеличение объема благотворительной деятельности по муниципальному образованию.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Сроки реализации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- 2014 - 2020 годы.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В связи с тем, что основная часть мероприятий </w:t>
      </w:r>
      <w:r>
        <w:rPr>
          <w:sz w:val="28"/>
          <w:szCs w:val="28"/>
        </w:rPr>
        <w:t xml:space="preserve">муниципальной </w:t>
      </w:r>
      <w:r>
        <w:rPr>
          <w:rFonts w:cs="Calibri"/>
          <w:sz w:val="28"/>
          <w:szCs w:val="28"/>
          <w:lang w:eastAsia="en-US"/>
        </w:rPr>
        <w:t xml:space="preserve">программы связана с последовательной реализацией «длящихся» социальных обязательств Российской Федерации, Ростовской области и Тацинского района по предоставлению мер социальной поддержки гражданам, выделение этапов реализации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не предусмотрено.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В ходе исполнения </w:t>
      </w:r>
      <w:r>
        <w:rPr>
          <w:sz w:val="28"/>
          <w:szCs w:val="28"/>
        </w:rPr>
        <w:t xml:space="preserve">муниципальной </w:t>
      </w:r>
      <w:r>
        <w:rPr>
          <w:rFonts w:cs="Calibri"/>
          <w:sz w:val="28"/>
          <w:szCs w:val="28"/>
          <w:lang w:eastAsia="en-US"/>
        </w:rPr>
        <w:t xml:space="preserve">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страны.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val="en-US" w:eastAsia="en-US"/>
        </w:rPr>
        <w:t>III</w:t>
      </w:r>
      <w:r>
        <w:rPr>
          <w:rFonts w:cs="Calibri"/>
          <w:sz w:val="28"/>
          <w:szCs w:val="28"/>
          <w:lang w:eastAsia="en-US"/>
        </w:rPr>
        <w:t>. Обоснование выделения подпрограмм муниципальной программы «Социальная поддержка граждан», обобщенная характеристика основных мероприятий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Муниципальная 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социальной поддержки граждан и </w:t>
      </w:r>
      <w:r>
        <w:rPr>
          <w:rFonts w:cs="Calibri"/>
          <w:sz w:val="28"/>
          <w:szCs w:val="28"/>
          <w:lang w:eastAsia="en-US"/>
        </w:rPr>
        <w:lastRenderedPageBreak/>
        <w:t>социального обслуживания населения с целью повышения их эффективности и результативности.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Муниципальная программа включает 5 подпрограмм, реализация мероприятий которых в комплексе призвана обеспечить достижение целей муниципальной программы и решение программных задач: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подпрограмма «Социальная поддержка отдельных категорий граждан»;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подпрограмма «Модернизация и развитие социального обслуживания населения, сохранение кадрового потенциала»;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подпрограмма «Совершенствование мер демографической политики  в области социальной поддержки семьи и детей»;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подпрограмма «Старшее поколение».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подпрограмма «Поддержка социально ориентированных некоммерческих организаций».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На создание условий для роста благосостояния граждан - получателей мер социальной поддержки направлены соответствующие мероприятия: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подпрограммы «Социальная поддержка отдельных категорий граждан» в части выполнение обязательств государства по социальной поддержке граждан;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подпрограммы «Совершенствование мер демографической политики  в области социальной поддержки семьи и детей» в части создания благоприятных условий для жизнедеятельности семьи, функционирования института семьи, рождения детей.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На повышение доступности социального обслуживания населения соответствующие мероприятия подпрограмм «Модернизация и развитие социального обслуживания населения, сохранение кадрового потенциала» и «Старшее поколение» в части обеспечение потребностей граждан старших возрастов, инвалидов, включая детей-инвалидов, в социальном обслуживании, повышение качества предоставляемых пожилым людям и инвалидам социальных услуг путем внедрения новых форм социального обслуживания.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подпрограммы «Поддержка социально ориентированных некоммерческих организаций» в части выполнение обязательств государства по социальной поддержке граждан и социально ориентированных некоммерческих организаций;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Для каждой подпрограммы муниципальной программы сформулированы цели, задачи, целевые показатели, определены их целевые значения, составлен план мероприятий, реализация которых </w:t>
      </w:r>
      <w:proofErr w:type="gramStart"/>
      <w:r>
        <w:rPr>
          <w:rFonts w:cs="Calibri"/>
          <w:sz w:val="28"/>
          <w:szCs w:val="28"/>
          <w:lang w:eastAsia="en-US"/>
        </w:rPr>
        <w:t>позволит достичь</w:t>
      </w:r>
      <w:proofErr w:type="gramEnd"/>
      <w:r>
        <w:rPr>
          <w:rFonts w:cs="Calibri"/>
          <w:sz w:val="28"/>
          <w:szCs w:val="28"/>
          <w:lang w:eastAsia="en-US"/>
        </w:rPr>
        <w:t xml:space="preserve"> намеченные цели и решить соответствующие задачи.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t xml:space="preserve">В рамках подпрограммы «Социальная поддержка отдельных категорий граждан»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расширение масштабов адресной </w:t>
      </w:r>
      <w:r>
        <w:rPr>
          <w:rFonts w:cs="Calibri"/>
          <w:sz w:val="28"/>
          <w:szCs w:val="28"/>
          <w:lang w:eastAsia="en-US"/>
        </w:rPr>
        <w:lastRenderedPageBreak/>
        <w:t>социальной поддержки, оказываемой населению, в том числе путем последовательного внедрения в практику работы системы социальных контрактов.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 рамках подпрограммы «Модернизация и развитие социального обслуживания населения, сохранение кадрового потенциала» будут реализовываться мероприятия в целях сохранения кадрового потенциала, повышения престижности и привлекательности профессии, предусмотрено повышение к 2018 году средней заработной платы отдельных категорий работников до 100% от средней заработной платы по Ростовской области.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 целях повышения уровня, доступности и качества услуг социального обслуживания населения б</w:t>
      </w:r>
      <w:r>
        <w:rPr>
          <w:sz w:val="28"/>
          <w:szCs w:val="28"/>
        </w:rPr>
        <w:t>удут реализовываться мероприятия по укреплению материально-технической базы учреждения, содержанию и развитию структурных подразделений сверх выделенных ассигнований по бюджету.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Подпрограмма «Совершенствование мер демографической политики  в области социальной поддержки семьи и детей» включает комплекс дифференцированных мер социальной поддержки семьи, материнства и детства, направленных, в первую очередь, на формирование в обществе семейных ценностей, репродуктивных установок, повышение престижа материнства и отцовства, укрепление семьи, призванных обеспечить решение проблем беспризорности, социального сиротства.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Реализация мер материальной поддержки материнства и детства будет способствовать росту рождаемости и преодолению на этой основе негативных демографических тенденций.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Реализация мероприятий подпрограммы «Совершенствование мер демографической политики в области социальной поддержки семьи и детей» позволит создать в обществе атмосферу приоритета семейно-нравственных ценностей, включая идеологию сплоченности семьи, ответственности за воспитание детей, а также всестороннего укрепления института семьи.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Подпрограмма «Старшее поколение» включает мероприятия, направленные на: улучшение социальной защищенности, укрепление здоровья и улучшение среды жизнедеятельности пожилых людей, которые будут реализованы путем предоставление социальных услуг МБУ «ЦСО» Тацинского района; внедрение и развитие новых форм социального обслуживания граждан пожилого возраста.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Характеристика основных мероприятий муниципальной программы представлена в </w:t>
      </w:r>
      <w:hyperlink w:anchor="Par1553">
        <w:r>
          <w:rPr>
            <w:rStyle w:val="-"/>
            <w:sz w:val="28"/>
            <w:szCs w:val="28"/>
          </w:rPr>
          <w:t>Таблице</w:t>
        </w:r>
      </w:hyperlink>
      <w:r>
        <w:rPr>
          <w:sz w:val="28"/>
          <w:szCs w:val="28"/>
        </w:rPr>
        <w:t xml:space="preserve"> 2.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Перечень инвестиционных проектов (объектов капитального ремонта), находящихся в муниципальной собственности, приведен в </w:t>
      </w:r>
      <w:r>
        <w:rPr>
          <w:rFonts w:eastAsia="Calibri"/>
          <w:sz w:val="28"/>
          <w:szCs w:val="28"/>
          <w:lang w:eastAsia="en-US"/>
        </w:rPr>
        <w:t>таблице 8.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В рамках муниципальной программы предусматривается выполнение муниципального задания </w:t>
      </w:r>
      <w:r>
        <w:rPr>
          <w:rFonts w:cs="Calibri"/>
          <w:sz w:val="28"/>
          <w:szCs w:val="28"/>
          <w:lang w:eastAsia="en-US"/>
        </w:rPr>
        <w:t xml:space="preserve">МБУ «ЦСО» Тацинского района </w:t>
      </w:r>
      <w:r>
        <w:rPr>
          <w:sz w:val="28"/>
          <w:szCs w:val="28"/>
        </w:rPr>
        <w:t>на оказание муниципальных услуг.</w:t>
      </w:r>
    </w:p>
    <w:p w:rsidR="00C56715" w:rsidRDefault="00C7555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значениях показателей муниципального задания отражена в Таблице 4.</w:t>
      </w:r>
    </w:p>
    <w:p w:rsidR="00C56715" w:rsidRDefault="00C56715">
      <w:pPr>
        <w:spacing w:line="240" w:lineRule="auto"/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val="en-US" w:eastAsia="en-US"/>
        </w:rPr>
        <w:lastRenderedPageBreak/>
        <w:t>IV</w:t>
      </w:r>
      <w:r>
        <w:rPr>
          <w:rFonts w:cs="Calibri"/>
          <w:sz w:val="28"/>
          <w:szCs w:val="28"/>
          <w:lang w:eastAsia="en-US"/>
        </w:rPr>
        <w:t>. Информация по ресурсному обеспечению муниципальной программы «Социальная поддержка граждан»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Объем финансового обеспечения реализации программы за 2014 - 2020 годы составляет </w:t>
      </w:r>
      <w:r w:rsidR="00E24BFC">
        <w:rPr>
          <w:rFonts w:cs="Calibri"/>
          <w:sz w:val="28"/>
          <w:szCs w:val="28"/>
          <w:lang w:eastAsia="en-US"/>
        </w:rPr>
        <w:t>171</w:t>
      </w:r>
      <w:r w:rsidR="004334FB">
        <w:rPr>
          <w:rFonts w:cs="Calibri"/>
          <w:sz w:val="28"/>
          <w:szCs w:val="28"/>
          <w:lang w:eastAsia="en-US"/>
        </w:rPr>
        <w:t>8220,3</w:t>
      </w:r>
      <w:r>
        <w:rPr>
          <w:rFonts w:cs="Calibri"/>
          <w:sz w:val="28"/>
          <w:szCs w:val="28"/>
          <w:lang w:eastAsia="en-US"/>
        </w:rPr>
        <w:t xml:space="preserve"> тыс. рублей, в том числе: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2014 год −  228177,6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2015 год −  239690,7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2016 год −  254514,5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2017 год −  232713,9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2018 год −  2</w:t>
      </w:r>
      <w:r w:rsidR="004334FB">
        <w:rPr>
          <w:rFonts w:cs="Calibri"/>
          <w:sz w:val="28"/>
          <w:szCs w:val="28"/>
          <w:lang w:eastAsia="en-US"/>
        </w:rPr>
        <w:t>51041,5</w:t>
      </w:r>
      <w:r>
        <w:rPr>
          <w:rFonts w:cs="Calibri"/>
          <w:sz w:val="28"/>
          <w:szCs w:val="28"/>
          <w:lang w:eastAsia="en-US"/>
        </w:rPr>
        <w:t xml:space="preserve">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2019 год −  249113,1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2020 год −  262969,0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Ресурсное обеспечение муниципальной  программы осуществляется за счет средств федерального, областного, местных бюджетов и  внебюджетных  источников (Таблица 6).  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Объемы средств областного бюджета на 2014 - 2016 годы определены исходя из подходов, принятых при формировании областного закона об областном бюджете. Оценка расходов областного бюджета до 2020 года указана исходя из уровня бюджетных расходов в 2016 году.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Информация о расходах бюджета Тацинского района на реализацию муниципальной программы представлена в Таблице 5.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Объем бюджетных ассигнований на финансовое обеспечение реализации муниципальной программы утверждается решением Собрания депутатов Тацинского района на основании областного закона об областном бюджете на очередной финансовый год и плановый период.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Муниципальная программа подлежит приведению в соответствие с решением Собрания депутатов Тацинского района на очередной финансовый год и на плановый период в сроки, установленные Бюджетным кодексом Российской Федерации.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Внесение изменений в муниципальную программу - на основании решения Собрания депутатов Тацинского района в соответствии с областным законом об областном бюджете на текущий финансовый год и на плановый период не позднее одного месяца со дня вступления его в силу.</w:t>
      </w:r>
    </w:p>
    <w:p w:rsidR="00C56715" w:rsidRDefault="00C56715">
      <w:pPr>
        <w:ind w:firstLine="709"/>
        <w:jc w:val="both"/>
      </w:pPr>
    </w:p>
    <w:p w:rsidR="00C56715" w:rsidRDefault="00C75557">
      <w:pPr>
        <w:jc w:val="center"/>
      </w:pPr>
      <w:r>
        <w:rPr>
          <w:color w:val="000000"/>
          <w:sz w:val="28"/>
          <w:szCs w:val="28"/>
        </w:rPr>
        <w:t xml:space="preserve">Условия предоставления субсидии для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финансирования </w:t>
      </w:r>
    </w:p>
    <w:p w:rsidR="00C56715" w:rsidRDefault="00C75557">
      <w:pPr>
        <w:jc w:val="center"/>
      </w:pPr>
      <w:r>
        <w:rPr>
          <w:color w:val="000000"/>
          <w:sz w:val="28"/>
          <w:szCs w:val="28"/>
        </w:rPr>
        <w:t xml:space="preserve">расходных обязательств, возникающих при выполнении полномочий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>органов местного самоуправления по вопросам капитального ремонта муниципальных учреждений социального обслуживания населения</w:t>
      </w:r>
    </w:p>
    <w:p w:rsidR="00C56715" w:rsidRDefault="00C75557">
      <w:pPr>
        <w:jc w:val="center"/>
      </w:pPr>
      <w:r>
        <w:rPr>
          <w:color w:val="000000"/>
          <w:sz w:val="28"/>
          <w:szCs w:val="28"/>
        </w:rPr>
        <w:t> 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Целью предоставления субсидии бюджету Тацинского района является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финансирование расходных обязательств, возникающих при выполнении полномочий органов местного самоуправления по вопросам капитального ремонта муниципальных учреждений социального обслуживания населения, со финансируемых из областного бюджета в рамках государственной программы «Социальная поддержка граждан» (далее – субсидия).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Предоставление субсидии осуществляется в соответствии с постановлением Правительства Ростовской области от 30.08.2012 № 834 «О порядке расходования субсидий для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финансирования расходных обязательств, возникающих при выполнении полномочий органов местного самоуправления по вопросам местного значения», на основании соглашения о предоставлении субсидии, заключенного между администрацией Тацинского района и минтрудом области (далее – соглашение). Формы типовых соглашений утверждаются приказом минтруда области.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Объем субсидии местному бюджету для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финансирования расходных обязательств на капитальный ремонт муниципальных учреждений социального обслуживания населения рассчитывается с учетом уровня со финансирования, установленного постановлением Правительства Ростовской области от 28.12.2011 № 302 «Об уровне со финансирования субсидий местным бюджетам для со 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 Расходование субсидии осуществляется минтрудом области в установленном для исполнения областного бюджета порядке, на основании сводной бюджетной росписи в пределах выделенных ассигнований на очередной финансовый год. Субсидии зачисляются на счета бюджетов муниципальных образований с отражением их в доходах местных бюджетов.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Финансовый отдел Администрации Тацинского района после получения субсидии в доход бюджета направляет ее главному распорядителю средств местного бюджета.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Минтруд области осуществляет финансирование на основании </w:t>
      </w:r>
      <w:proofErr w:type="gramStart"/>
      <w:r>
        <w:rPr>
          <w:color w:val="000000"/>
          <w:sz w:val="28"/>
          <w:szCs w:val="28"/>
        </w:rPr>
        <w:t>представленных</w:t>
      </w:r>
      <w:proofErr w:type="gramEnd"/>
      <w:r>
        <w:rPr>
          <w:color w:val="000000"/>
          <w:sz w:val="28"/>
          <w:szCs w:val="28"/>
        </w:rPr>
        <w:t xml:space="preserve"> уполномоченным органом местного самоуправления: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заявки о потребности в субсидиях – в срок до 5-го числа месяца, предшествующего </w:t>
      </w:r>
      <w:proofErr w:type="gramStart"/>
      <w:r>
        <w:rPr>
          <w:color w:val="000000"/>
          <w:sz w:val="28"/>
          <w:szCs w:val="28"/>
        </w:rPr>
        <w:t>планируемому</w:t>
      </w:r>
      <w:proofErr w:type="gramEnd"/>
      <w:r>
        <w:rPr>
          <w:color w:val="000000"/>
          <w:sz w:val="28"/>
          <w:szCs w:val="28"/>
        </w:rPr>
        <w:t>, по форме, утвержденной минтрудом области;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отчета о расходовании субсидий – в срок до 5-го числа месяца, следующего за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>, по форме, утвержденной минтрудом области.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Уполномоченный орган местного самоуправления заключает муниципальные контракты или договоры (гражданско-правовые договоры) на осуществление капитального ремонта муниципальных учреждений социального обслуживания населения в порядке, установленном действующим законодательством.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val="en-US" w:eastAsia="en-US"/>
        </w:rPr>
        <w:t>V</w:t>
      </w:r>
      <w:r>
        <w:rPr>
          <w:rFonts w:cs="Calibri"/>
          <w:sz w:val="28"/>
          <w:szCs w:val="28"/>
          <w:lang w:eastAsia="en-US"/>
        </w:rPr>
        <w:t>. Методика оценки эффективности муниципальной программы «Социальная поддержка граждан»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1. Эффективность реализации 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</w:rPr>
        <w:t xml:space="preserve"> оценивается ежегодно на основе целевых показателей, предусмотренных </w:t>
      </w:r>
      <w:hyperlink w:anchor="Par1127">
        <w:r>
          <w:rPr>
            <w:rStyle w:val="-"/>
            <w:sz w:val="28"/>
            <w:szCs w:val="28"/>
          </w:rPr>
          <w:t xml:space="preserve">Таблицей </w:t>
        </w:r>
      </w:hyperlink>
      <w:r>
        <w:rPr>
          <w:sz w:val="28"/>
          <w:szCs w:val="28"/>
        </w:rPr>
        <w:t>1, исходя из соответствия фактических значений показателей с их целевыми значениями, а также уровнем использования средств, предусмотренных в целях финансирования мероприятий 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2. Оценка эффективности реализации муниципальной программы проводится на основе: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lastRenderedPageBreak/>
        <w:t xml:space="preserve">оценки степени достижения целей и решения задач муниципальной программы путем сопоставления, фактически достигнутых в отчетном году значений показателей  муниципальной  программы и входящих в нее подпрограмм и их плановых значений, приведенных в </w:t>
      </w:r>
      <w:hyperlink r:id="rId12">
        <w:r>
          <w:rPr>
            <w:rStyle w:val="-"/>
          </w:rPr>
          <w:t>Таблице 1</w:t>
        </w:r>
      </w:hyperlink>
      <w:r>
        <w:rPr>
          <w:rFonts w:cs="Calibri"/>
          <w:sz w:val="28"/>
          <w:szCs w:val="28"/>
          <w:lang w:eastAsia="en-US"/>
        </w:rPr>
        <w:t>, по формуле: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proofErr w:type="spellStart"/>
      <w:r>
        <w:rPr>
          <w:rFonts w:cs="Calibri"/>
          <w:sz w:val="28"/>
          <w:szCs w:val="28"/>
          <w:lang w:eastAsia="en-US"/>
        </w:rPr>
        <w:t>Сд</w:t>
      </w:r>
      <w:proofErr w:type="spellEnd"/>
      <w:r>
        <w:rPr>
          <w:rFonts w:cs="Calibri"/>
          <w:sz w:val="28"/>
          <w:szCs w:val="28"/>
          <w:lang w:eastAsia="en-US"/>
        </w:rPr>
        <w:t xml:space="preserve"> = </w:t>
      </w:r>
      <w:proofErr w:type="spellStart"/>
      <w:r>
        <w:rPr>
          <w:rFonts w:cs="Calibri"/>
          <w:sz w:val="28"/>
          <w:szCs w:val="28"/>
          <w:lang w:eastAsia="en-US"/>
        </w:rPr>
        <w:t>Зф</w:t>
      </w:r>
      <w:proofErr w:type="spellEnd"/>
      <w:r>
        <w:rPr>
          <w:rFonts w:cs="Calibri"/>
          <w:sz w:val="28"/>
          <w:szCs w:val="28"/>
          <w:lang w:eastAsia="en-US"/>
        </w:rPr>
        <w:t xml:space="preserve"> / </w:t>
      </w:r>
      <w:proofErr w:type="spellStart"/>
      <w:r>
        <w:rPr>
          <w:rFonts w:cs="Calibri"/>
          <w:sz w:val="28"/>
          <w:szCs w:val="28"/>
          <w:lang w:eastAsia="en-US"/>
        </w:rPr>
        <w:t>Зп</w:t>
      </w:r>
      <w:proofErr w:type="spellEnd"/>
      <w:r>
        <w:rPr>
          <w:rFonts w:cs="Calibri"/>
          <w:sz w:val="28"/>
          <w:szCs w:val="28"/>
          <w:lang w:eastAsia="en-US"/>
        </w:rPr>
        <w:t xml:space="preserve"> * 100%, где: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both"/>
      </w:pPr>
      <w:proofErr w:type="spellStart"/>
      <w:r>
        <w:rPr>
          <w:rFonts w:cs="Calibri"/>
          <w:sz w:val="28"/>
          <w:szCs w:val="28"/>
          <w:lang w:eastAsia="en-US"/>
        </w:rPr>
        <w:t>Сд</w:t>
      </w:r>
      <w:proofErr w:type="spellEnd"/>
      <w:r>
        <w:rPr>
          <w:rFonts w:cs="Calibri"/>
          <w:sz w:val="28"/>
          <w:szCs w:val="28"/>
          <w:lang w:eastAsia="en-US"/>
        </w:rPr>
        <w:t xml:space="preserve"> - степень достижения целей (решения задач),</w:t>
      </w:r>
    </w:p>
    <w:p w:rsidR="00C56715" w:rsidRDefault="00C75557">
      <w:pPr>
        <w:ind w:firstLine="709"/>
        <w:jc w:val="both"/>
      </w:pPr>
      <w:proofErr w:type="spellStart"/>
      <w:r>
        <w:rPr>
          <w:rFonts w:cs="Calibri"/>
          <w:sz w:val="28"/>
          <w:szCs w:val="28"/>
          <w:lang w:eastAsia="en-US"/>
        </w:rPr>
        <w:t>Зф</w:t>
      </w:r>
      <w:proofErr w:type="spellEnd"/>
      <w:r>
        <w:rPr>
          <w:rFonts w:cs="Calibri"/>
          <w:sz w:val="28"/>
          <w:szCs w:val="28"/>
          <w:lang w:eastAsia="en-US"/>
        </w:rPr>
        <w:t xml:space="preserve"> - фактическое значение показателя муниципальной программы /подпрограммы в отчетном году,</w:t>
      </w:r>
    </w:p>
    <w:p w:rsidR="00C56715" w:rsidRDefault="00C75557">
      <w:pPr>
        <w:ind w:firstLine="709"/>
        <w:jc w:val="both"/>
      </w:pPr>
      <w:proofErr w:type="spellStart"/>
      <w:r>
        <w:rPr>
          <w:rFonts w:cs="Calibri"/>
          <w:sz w:val="28"/>
          <w:szCs w:val="28"/>
          <w:lang w:eastAsia="en-US"/>
        </w:rPr>
        <w:t>Зп</w:t>
      </w:r>
      <w:proofErr w:type="spellEnd"/>
      <w:r>
        <w:rPr>
          <w:rFonts w:cs="Calibri"/>
          <w:sz w:val="28"/>
          <w:szCs w:val="28"/>
          <w:lang w:eastAsia="en-US"/>
        </w:rPr>
        <w:t xml:space="preserve"> - запланированное на отчетный год значение показателя муниципальной программы /подпрограммы - для показателей, тенденцией изменения которых является рост значений,</w:t>
      </w: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eastAsia="en-US"/>
        </w:rPr>
        <w:t>или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both"/>
      </w:pPr>
      <w:proofErr w:type="spellStart"/>
      <w:r>
        <w:rPr>
          <w:rFonts w:cs="Calibri"/>
          <w:sz w:val="28"/>
          <w:szCs w:val="28"/>
          <w:lang w:eastAsia="en-US"/>
        </w:rPr>
        <w:t>Сд</w:t>
      </w:r>
      <w:proofErr w:type="spellEnd"/>
      <w:r>
        <w:rPr>
          <w:rFonts w:cs="Calibri"/>
          <w:sz w:val="28"/>
          <w:szCs w:val="28"/>
          <w:lang w:eastAsia="en-US"/>
        </w:rPr>
        <w:t xml:space="preserve"> = </w:t>
      </w:r>
      <w:proofErr w:type="spellStart"/>
      <w:r>
        <w:rPr>
          <w:rFonts w:cs="Calibri"/>
          <w:sz w:val="28"/>
          <w:szCs w:val="28"/>
          <w:lang w:eastAsia="en-US"/>
        </w:rPr>
        <w:t>Зп</w:t>
      </w:r>
      <w:proofErr w:type="spellEnd"/>
      <w:r>
        <w:rPr>
          <w:rFonts w:cs="Calibri"/>
          <w:sz w:val="28"/>
          <w:szCs w:val="28"/>
          <w:lang w:eastAsia="en-US"/>
        </w:rPr>
        <w:t xml:space="preserve"> / </w:t>
      </w:r>
      <w:proofErr w:type="spellStart"/>
      <w:r>
        <w:rPr>
          <w:rFonts w:cs="Calibri"/>
          <w:sz w:val="28"/>
          <w:szCs w:val="28"/>
          <w:lang w:eastAsia="en-US"/>
        </w:rPr>
        <w:t>Зф</w:t>
      </w:r>
      <w:proofErr w:type="spellEnd"/>
      <w:r>
        <w:rPr>
          <w:rFonts w:cs="Calibri"/>
          <w:sz w:val="28"/>
          <w:szCs w:val="28"/>
          <w:lang w:eastAsia="en-US"/>
        </w:rPr>
        <w:t xml:space="preserve"> * 100% - для показателя, тенденцией </w:t>
      </w:r>
      <w:proofErr w:type="gramStart"/>
      <w:r>
        <w:rPr>
          <w:rFonts w:cs="Calibri"/>
          <w:sz w:val="28"/>
          <w:szCs w:val="28"/>
          <w:lang w:eastAsia="en-US"/>
        </w:rPr>
        <w:t>изменения</w:t>
      </w:r>
      <w:proofErr w:type="gramEnd"/>
      <w:r>
        <w:rPr>
          <w:rFonts w:cs="Calibri"/>
          <w:sz w:val="28"/>
          <w:szCs w:val="28"/>
          <w:lang w:eastAsia="en-US"/>
        </w:rPr>
        <w:t xml:space="preserve"> которых является снижение значений;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оценки уровня освоения средств областного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программы, представленных в </w:t>
      </w:r>
      <w:hyperlink r:id="rId13">
        <w:r>
          <w:rPr>
            <w:rStyle w:val="-"/>
            <w:sz w:val="28"/>
            <w:szCs w:val="28"/>
          </w:rPr>
          <w:t>Таблицах5</w:t>
        </w:r>
      </w:hyperlink>
      <w:r>
        <w:rPr>
          <w:rFonts w:cs="Calibri"/>
          <w:sz w:val="28"/>
          <w:szCs w:val="28"/>
          <w:lang w:eastAsia="en-US"/>
        </w:rPr>
        <w:t xml:space="preserve"> и</w:t>
      </w:r>
      <w:hyperlink r:id="rId14">
        <w:r>
          <w:rPr>
            <w:rStyle w:val="-"/>
          </w:rPr>
          <w:t>6</w:t>
        </w:r>
      </w:hyperlink>
      <w:r>
        <w:rPr>
          <w:rFonts w:cs="Calibri"/>
          <w:sz w:val="28"/>
          <w:szCs w:val="28"/>
          <w:lang w:eastAsia="en-US"/>
        </w:rPr>
        <w:t xml:space="preserve"> по каждому источнику ресурсного обеспечения (областной, федеральный бюджет, бюджеты муниципальных образований, бюджеты внебюджетных источников), по формуле: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eastAsia="en-US"/>
        </w:rPr>
        <w:t xml:space="preserve">Уф = </w:t>
      </w:r>
      <w:proofErr w:type="spellStart"/>
      <w:r>
        <w:rPr>
          <w:rFonts w:cs="Calibri"/>
          <w:sz w:val="28"/>
          <w:szCs w:val="28"/>
          <w:lang w:eastAsia="en-US"/>
        </w:rPr>
        <w:t>Фф</w:t>
      </w:r>
      <w:proofErr w:type="spellEnd"/>
      <w:r>
        <w:rPr>
          <w:rFonts w:cs="Calibri"/>
          <w:sz w:val="28"/>
          <w:szCs w:val="28"/>
          <w:lang w:eastAsia="en-US"/>
        </w:rPr>
        <w:t xml:space="preserve"> / </w:t>
      </w:r>
      <w:proofErr w:type="spellStart"/>
      <w:r>
        <w:rPr>
          <w:rFonts w:cs="Calibri"/>
          <w:sz w:val="28"/>
          <w:szCs w:val="28"/>
          <w:lang w:eastAsia="en-US"/>
        </w:rPr>
        <w:t>Фп</w:t>
      </w:r>
      <w:proofErr w:type="spellEnd"/>
      <w:r>
        <w:rPr>
          <w:rFonts w:cs="Calibri"/>
          <w:sz w:val="28"/>
          <w:szCs w:val="28"/>
          <w:lang w:eastAsia="en-US"/>
        </w:rPr>
        <w:t xml:space="preserve"> * 100%, где: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Уф - уровень освоения средств муниципальной программы в отчетном году,</w:t>
      </w:r>
    </w:p>
    <w:p w:rsidR="00C56715" w:rsidRDefault="00C75557">
      <w:pPr>
        <w:ind w:firstLine="709"/>
        <w:jc w:val="both"/>
      </w:pPr>
      <w:proofErr w:type="spellStart"/>
      <w:r>
        <w:rPr>
          <w:rFonts w:cs="Calibri"/>
          <w:sz w:val="28"/>
          <w:szCs w:val="28"/>
          <w:lang w:eastAsia="en-US"/>
        </w:rPr>
        <w:t>Фф</w:t>
      </w:r>
      <w:proofErr w:type="spellEnd"/>
      <w:r>
        <w:rPr>
          <w:rFonts w:cs="Calibri"/>
          <w:sz w:val="28"/>
          <w:szCs w:val="28"/>
          <w:lang w:eastAsia="en-US"/>
        </w:rPr>
        <w:t xml:space="preserve"> - объем средств, фактически освоенных на реализацию муниципальной программы в отчетном году,</w:t>
      </w:r>
    </w:p>
    <w:p w:rsidR="00C56715" w:rsidRDefault="00C75557">
      <w:pPr>
        <w:ind w:firstLine="709"/>
        <w:jc w:val="both"/>
      </w:pPr>
      <w:proofErr w:type="spellStart"/>
      <w:r>
        <w:rPr>
          <w:rFonts w:cs="Calibri"/>
          <w:sz w:val="28"/>
          <w:szCs w:val="28"/>
          <w:lang w:eastAsia="en-US"/>
        </w:rPr>
        <w:t>Фп</w:t>
      </w:r>
      <w:proofErr w:type="spellEnd"/>
      <w:r>
        <w:rPr>
          <w:rFonts w:cs="Calibri"/>
          <w:sz w:val="28"/>
          <w:szCs w:val="28"/>
          <w:lang w:eastAsia="en-US"/>
        </w:rPr>
        <w:t xml:space="preserve"> - объем бюджетных (внебюджетных) назначений по муниципальной программе на отчетный год;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оценки степени </w:t>
      </w:r>
      <w:r>
        <w:rPr>
          <w:sz w:val="28"/>
          <w:szCs w:val="28"/>
        </w:rPr>
        <w:t xml:space="preserve">реализации основных мероприятий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(достижения ожидаемых непосредственных результатов их реализации).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муниципальная программа считается реализуемой с высоким уровнем эффективности, если: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степень достижения целей (решения задач) муниципальной программы и ее подпрограмм 95% и более;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не менее 95% мероприятий, запланированных на отчетный год, </w:t>
      </w:r>
      <w:proofErr w:type="gramStart"/>
      <w:r>
        <w:rPr>
          <w:rFonts w:cs="Calibri"/>
          <w:sz w:val="28"/>
          <w:szCs w:val="28"/>
          <w:lang w:eastAsia="en-US"/>
        </w:rPr>
        <w:t>выполнены</w:t>
      </w:r>
      <w:proofErr w:type="gramEnd"/>
      <w:r>
        <w:rPr>
          <w:rFonts w:cs="Calibri"/>
          <w:sz w:val="28"/>
          <w:szCs w:val="28"/>
          <w:lang w:eastAsia="en-US"/>
        </w:rPr>
        <w:t xml:space="preserve"> в полном объеме;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освоено не менее 98% средств, запланированных для реализации муниципальной программы в отчетном году.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Муниципальная программа считается реализуемой с удовлетворительным уровнем эффективности, если: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lastRenderedPageBreak/>
        <w:t>степень достижения целей (решения задач) муниципальной программы и ее подпрограмм от 80% до 95 %;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не менее 80% мероприятий, запланированных на отчетный год,  </w:t>
      </w:r>
      <w:proofErr w:type="gramStart"/>
      <w:r>
        <w:rPr>
          <w:rFonts w:cs="Calibri"/>
          <w:sz w:val="28"/>
          <w:szCs w:val="28"/>
          <w:lang w:eastAsia="en-US"/>
        </w:rPr>
        <w:t>выполнены</w:t>
      </w:r>
      <w:proofErr w:type="gramEnd"/>
      <w:r>
        <w:rPr>
          <w:rFonts w:cs="Calibri"/>
          <w:sz w:val="28"/>
          <w:szCs w:val="28"/>
          <w:lang w:eastAsia="en-US"/>
        </w:rPr>
        <w:t xml:space="preserve"> в полном объеме;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освоено от 95 до 98% средств, запланированных для реализации муниципальной программы в отчетном году.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Сведения о методике расчета показателей (индикаторов) муниципальной программы приведены в Таблице 7.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val="en-US" w:eastAsia="en-US"/>
        </w:rPr>
        <w:t>VI</w:t>
      </w:r>
      <w:r>
        <w:rPr>
          <w:rFonts w:cs="Calibri"/>
          <w:sz w:val="28"/>
          <w:szCs w:val="28"/>
          <w:lang w:eastAsia="en-US"/>
        </w:rPr>
        <w:t>. Порядок взаимодействия ответственных исполнителей, соисполнителей участников муниципальной программы «Социальная поддержка граждан»</w:t>
      </w:r>
    </w:p>
    <w:p w:rsidR="00C56715" w:rsidRDefault="00C56715">
      <w:pPr>
        <w:ind w:firstLine="709"/>
        <w:jc w:val="center"/>
      </w:pP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</w:rPr>
        <w:t xml:space="preserve">Руководитель органа исполнительной власти Тацинского района, определенного ответственным исполнителем муниципальной программы,  несет персональную ответственность за текущее управление реализацией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</w:rPr>
        <w:t xml:space="preserve">Руководитель органа исполнительной власти Тацинского района определенный участником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программы, несет персональную ответственность за реализацию основного мероприятия подпрограммы и использование выделяемых на их выполнение финансовых средств.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Реализация </w:t>
      </w:r>
      <w:r>
        <w:rPr>
          <w:rFonts w:cs="Calibri"/>
          <w:sz w:val="28"/>
          <w:szCs w:val="28"/>
          <w:lang w:eastAsia="en-US"/>
        </w:rPr>
        <w:t xml:space="preserve">муниципальной </w:t>
      </w:r>
      <w:r>
        <w:rPr>
          <w:sz w:val="28"/>
          <w:szCs w:val="28"/>
        </w:rPr>
        <w:t xml:space="preserve"> программы осуществляется в соответствии с планом реализации </w:t>
      </w:r>
      <w:r>
        <w:rPr>
          <w:rFonts w:cs="Calibri"/>
          <w:sz w:val="28"/>
          <w:szCs w:val="28"/>
          <w:lang w:eastAsia="en-US"/>
        </w:rPr>
        <w:t xml:space="preserve">муниципальной </w:t>
      </w:r>
      <w:r>
        <w:rPr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с указанием их сроков и ожидаемых результатов.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План реализации составляется ответственным исполнителем совместно с участником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при разработке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План реализации утверждается правовым актом Администрации Тацинского района – ответственного исполнителя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не позднее 5 рабочих дней со дня утверждения постановлением Администрации Тацинского района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и далее ежегодно, не позднее 30 декабря текущего финансового года.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Предложения в план реализации представляются участниками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ответственному исполнителю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в день, следующий за днем утверждения постановлением Главы Тацинского района муниципальной программы и далее ежегодно, не позднее 1 ноября текущего финансового года.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В случае принятия решения ответственным исполнителем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по согласованию с участниками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о </w:t>
      </w:r>
      <w:r>
        <w:rPr>
          <w:sz w:val="28"/>
          <w:szCs w:val="28"/>
        </w:rPr>
        <w:lastRenderedPageBreak/>
        <w:t>внесении изменений в план</w:t>
      </w:r>
      <w:proofErr w:type="gramEnd"/>
      <w:r>
        <w:rPr>
          <w:sz w:val="28"/>
          <w:szCs w:val="28"/>
        </w:rPr>
        <w:t xml:space="preserve"> реализации, не влияющих на параметры </w:t>
      </w:r>
      <w:r>
        <w:rPr>
          <w:rFonts w:cs="Calibri"/>
          <w:sz w:val="28"/>
          <w:szCs w:val="28"/>
          <w:lang w:eastAsia="en-US"/>
        </w:rPr>
        <w:t xml:space="preserve">муниципальной </w:t>
      </w:r>
      <w:r>
        <w:rPr>
          <w:sz w:val="28"/>
          <w:szCs w:val="28"/>
        </w:rPr>
        <w:t>программы, план с учетом изменений утверждается не позднее 5 рабочих дней со дня принятия решения.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осуществляется </w:t>
      </w:r>
      <w:bookmarkStart w:id="6" w:name="sub_10293"/>
      <w:r>
        <w:rPr>
          <w:sz w:val="28"/>
          <w:szCs w:val="28"/>
        </w:rPr>
        <w:t>Администрацией Тацинского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В целях обеспечения оперативного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ответственный исполнитель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вносит на рассмотрение Администрации Тацинского района отчет об исполнении плана реализации  по итогам: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за год - до 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Участниками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информация, необходимая для подготовки отчета об исполнении плана реализации, предоставляется ответственному исполнителю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за год – до 25 января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Отчет об исполнении плана реализации после рассмотрения на заседании Администрации Тацинского района подлежит размещению ответственным исполнителем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в течение 5 рабочих дней на официальном сайте Администрации Тацинского района в информационно-телекоммуникационной сети Интернет.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Ответственный исполнитель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подготавливает, согласовывает и вносит на рассмотрение Администрации Тацинского района проект постановления Тацинского района об утверждении отчета о реализации муниципальной программы за год (далее – годовой отчет) до 1 мая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bookmarkEnd w:id="6"/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Годовой отчет содержит:</w:t>
      </w:r>
    </w:p>
    <w:p w:rsidR="00C56715" w:rsidRDefault="00C75557">
      <w:pPr>
        <w:spacing w:line="240" w:lineRule="auto"/>
        <w:ind w:firstLine="709"/>
        <w:jc w:val="both"/>
      </w:pPr>
      <w:bookmarkStart w:id="7" w:name="sub_1032"/>
      <w:bookmarkEnd w:id="7"/>
      <w:r>
        <w:rPr>
          <w:sz w:val="28"/>
          <w:szCs w:val="28"/>
        </w:rPr>
        <w:t>конкретные результаты, достигнутые за отчетный период;</w:t>
      </w:r>
    </w:p>
    <w:p w:rsidR="00C56715" w:rsidRDefault="00C75557">
      <w:pPr>
        <w:spacing w:line="240" w:lineRule="auto"/>
        <w:ind w:firstLine="709"/>
        <w:jc w:val="both"/>
      </w:pPr>
      <w:bookmarkStart w:id="8" w:name="sub_10321"/>
      <w:bookmarkEnd w:id="8"/>
      <w:r>
        <w:rPr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C56715" w:rsidRDefault="00C75557">
      <w:pPr>
        <w:spacing w:line="240" w:lineRule="auto"/>
        <w:ind w:firstLine="709"/>
        <w:jc w:val="both"/>
      </w:pPr>
      <w:bookmarkStart w:id="9" w:name="sub_10322"/>
      <w:bookmarkEnd w:id="9"/>
      <w:r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C56715" w:rsidRDefault="00C75557">
      <w:pPr>
        <w:spacing w:line="240" w:lineRule="auto"/>
        <w:ind w:firstLine="709"/>
        <w:jc w:val="both"/>
      </w:pPr>
      <w:bookmarkStart w:id="10" w:name="sub_10323"/>
      <w:bookmarkEnd w:id="10"/>
      <w:r>
        <w:rPr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сведения о достижении значений показателей муниципальной программы;</w:t>
      </w:r>
    </w:p>
    <w:p w:rsidR="00C56715" w:rsidRDefault="00C75557">
      <w:pPr>
        <w:spacing w:line="240" w:lineRule="auto"/>
        <w:ind w:firstLine="709"/>
        <w:jc w:val="both"/>
      </w:pPr>
      <w:bookmarkStart w:id="11" w:name="sub_10324"/>
      <w:bookmarkEnd w:id="11"/>
      <w:r>
        <w:rPr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информацию о реализации мер муниципального регулирования, в том числе налоговых, кредитных и тарифных инструментов;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предложения по дальнейшей реализации муниципальной программы (в том числе по оптимизации бюджетных расходов на реализацию основных </w:t>
      </w:r>
      <w:r>
        <w:rPr>
          <w:sz w:val="28"/>
          <w:szCs w:val="28"/>
        </w:rPr>
        <w:lastRenderedPageBreak/>
        <w:t>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C56715" w:rsidRDefault="00C75557">
      <w:pPr>
        <w:spacing w:line="240" w:lineRule="auto"/>
        <w:ind w:firstLine="709"/>
        <w:jc w:val="both"/>
      </w:pPr>
      <w:bookmarkStart w:id="12" w:name="sub_10325"/>
      <w:bookmarkEnd w:id="12"/>
      <w:r>
        <w:rPr>
          <w:sz w:val="28"/>
          <w:szCs w:val="28"/>
        </w:rPr>
        <w:t>иную информацию в соответствии с методическими указаниями.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 программы до 15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C56715" w:rsidRDefault="00C75557">
      <w:pPr>
        <w:spacing w:line="240" w:lineRule="auto"/>
        <w:ind w:firstLine="709"/>
        <w:jc w:val="both"/>
      </w:pPr>
      <w:bookmarkStart w:id="13" w:name="sub_10326"/>
      <w:bookmarkEnd w:id="13"/>
      <w:r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муниципальной  программы в составе годового отчета.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оценки эффективности муниципальной программы Администрации Тацинского района</w:t>
      </w:r>
      <w:proofErr w:type="gramEnd"/>
      <w:r>
        <w:rPr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 программы.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>В случае принятия Администрацией Тацинского района решения о необходимости прекращения или об изменении, начиная с очередного финансового года, ранее утвержденной муниципальной  программы, в том числе необходимости изменения объема бюджетных ассигнований на финансовое обеспечение реализации муниципальной  программы, ответственный исполнитель муниципальной программы в месячный срок вносит соответствующий проект постановления Администрации Тацинского района в порядке, установленном Регламентом Администрацией Тацинского района.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Годовой отчет после принятия Администрацией Тацинского района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Тацинского района в информационно-телекоммуникационной сети Интернет.</w:t>
      </w:r>
    </w:p>
    <w:p w:rsidR="00C56715" w:rsidRDefault="00C75557">
      <w:pPr>
        <w:spacing w:line="240" w:lineRule="auto"/>
        <w:ind w:firstLine="709"/>
        <w:jc w:val="both"/>
      </w:pPr>
      <w:bookmarkStart w:id="14" w:name="sub_1031"/>
      <w:bookmarkEnd w:id="14"/>
      <w:r>
        <w:rPr>
          <w:sz w:val="28"/>
          <w:szCs w:val="28"/>
        </w:rPr>
        <w:t>Внесение изменений в муниципальную программу осуществляется по инициативе ответственного исполнителя на основании обращения к Главе Администрации Тацинского района в порядке, установленном Регламентом Администрации Тацинского района.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</w:rPr>
        <w:t xml:space="preserve">Обращение </w:t>
      </w:r>
      <w:proofErr w:type="gramStart"/>
      <w:r>
        <w:rPr>
          <w:sz w:val="28"/>
          <w:szCs w:val="28"/>
        </w:rPr>
        <w:t>к Главе Администрации Тацинского района с просьбой о разрешении на внесение изменений в муниципальную программу</w:t>
      </w:r>
      <w:proofErr w:type="gramEnd"/>
      <w:r>
        <w:rPr>
          <w:sz w:val="28"/>
          <w:szCs w:val="28"/>
        </w:rPr>
        <w:t xml:space="preserve"> подлежит согласованию в  финансовом отделе Администрации Тацинского района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</w:rPr>
        <w:t>Ответственный исполнитель муниципальной программы вносит изменения в постановление Администрации Тацинского района, утвердившее муниципальную 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</w:rPr>
        <w:t xml:space="preserve">В случае внесения в муниципальную программу изменений,  влияющих на параметры плана реализации, ответственный исполнитель </w:t>
      </w:r>
      <w:proofErr w:type="gramStart"/>
      <w:r>
        <w:rPr>
          <w:sz w:val="28"/>
          <w:szCs w:val="28"/>
        </w:rPr>
        <w:t>утвердившее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муниципальную программы  не позднее 5 рабочих дней со дня утверждения постановлением Администрации Тацинского района указанных изменений вносит соответствующие изменения в план реализации.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</w:rPr>
        <w:t>Предложения по корректировке плана реализации представляются участниками муниципальной программы ответственному исполнителю муниципальной программы в день, следующий за днем утверждения постановлением Администрации Тацинского района изменений муниципальной 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Информация о реализации муниципальной программы подлежит размещению на сайтах ответственных исполнителей муниципальной программы.</w:t>
      </w:r>
    </w:p>
    <w:p w:rsidR="00C56715" w:rsidRDefault="00C56715">
      <w:pPr>
        <w:jc w:val="center"/>
      </w:pPr>
    </w:p>
    <w:p w:rsidR="00C56715" w:rsidRDefault="00C75557">
      <w:pPr>
        <w:jc w:val="center"/>
      </w:pPr>
      <w:r>
        <w:rPr>
          <w:sz w:val="28"/>
          <w:szCs w:val="28"/>
        </w:rPr>
        <w:t>ПАСПОРТ</w:t>
      </w:r>
    </w:p>
    <w:p w:rsidR="00C56715" w:rsidRDefault="00C75557">
      <w:pPr>
        <w:jc w:val="center"/>
      </w:pPr>
      <w:r>
        <w:rPr>
          <w:sz w:val="28"/>
          <w:szCs w:val="28"/>
        </w:rPr>
        <w:t>подпрограммы «Социальная поддержка отдельных категорий граждан»</w:t>
      </w:r>
    </w:p>
    <w:p w:rsidR="00C56715" w:rsidRDefault="00C56715">
      <w:pPr>
        <w:jc w:val="center"/>
      </w:pPr>
    </w:p>
    <w:tbl>
      <w:tblPr>
        <w:tblW w:w="9972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61"/>
        <w:gridCol w:w="7111"/>
      </w:tblGrid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Управление социальной защиты населения Тацинского района Ростовской области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both"/>
            </w:pP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выполнение социальных гарантий, предусмотренных действующим законодательством для отдельных категорий граждан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граждан, получающих различные меры социальной поддержки в общей численности населения района</w:t>
            </w:r>
          </w:p>
          <w:p w:rsidR="00C56715" w:rsidRDefault="00C56715">
            <w:pPr>
              <w:jc w:val="both"/>
            </w:pP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– 2020 годы.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объем финансового обеспечения реализации подпрограммы за 2014 - 2020 годы – 777</w:t>
            </w:r>
            <w:r w:rsidR="004334FB">
              <w:rPr>
                <w:sz w:val="28"/>
                <w:szCs w:val="28"/>
              </w:rPr>
              <w:t>710,1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119793,7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123459,7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123779,3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100559,7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100</w:t>
            </w:r>
            <w:r w:rsidR="004334FB">
              <w:rPr>
                <w:sz w:val="28"/>
                <w:szCs w:val="28"/>
              </w:rPr>
              <w:t>577,5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−  103292,2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2020 год −  106248,0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областного бюджета – 638</w:t>
            </w:r>
            <w:r w:rsidR="004334FB">
              <w:rPr>
                <w:sz w:val="28"/>
                <w:szCs w:val="28"/>
              </w:rPr>
              <w:t>477,0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  98054,8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  98584,7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  98016,2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  84489,9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  83</w:t>
            </w:r>
            <w:r w:rsidR="004334FB">
              <w:rPr>
                <w:sz w:val="28"/>
                <w:szCs w:val="28"/>
              </w:rPr>
              <w:t>784,9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−    86338,6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−    89207,9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федерального бюджета – 1257</w:t>
            </w:r>
            <w:r w:rsidR="00A174CC">
              <w:rPr>
                <w:sz w:val="28"/>
                <w:szCs w:val="28"/>
              </w:rPr>
              <w:t>81</w:t>
            </w:r>
            <w:r w:rsidR="00360C63">
              <w:rPr>
                <w:sz w:val="28"/>
                <w:szCs w:val="28"/>
              </w:rPr>
              <w:t>,</w:t>
            </w:r>
            <w:r w:rsidR="00A174C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20419,2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23204,4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23953,4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13838,8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14</w:t>
            </w:r>
            <w:r w:rsidR="00A174CC">
              <w:rPr>
                <w:sz w:val="28"/>
                <w:szCs w:val="28"/>
              </w:rPr>
              <w:t>503,7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−  14887,7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−  14974,2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местных бюджетов – 13</w:t>
            </w:r>
            <w:r w:rsidR="00E83852">
              <w:rPr>
                <w:sz w:val="28"/>
                <w:szCs w:val="28"/>
              </w:rPr>
              <w:t>4</w:t>
            </w:r>
            <w:r w:rsidR="004334FB">
              <w:rPr>
                <w:sz w:val="28"/>
                <w:szCs w:val="28"/>
              </w:rPr>
              <w:t>51,7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1319,7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1670,6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1809,7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2231,0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2</w:t>
            </w:r>
            <w:r w:rsidR="00E83852">
              <w:rPr>
                <w:sz w:val="28"/>
                <w:szCs w:val="28"/>
              </w:rPr>
              <w:t>2</w:t>
            </w:r>
            <w:r w:rsidR="004334FB">
              <w:rPr>
                <w:sz w:val="28"/>
                <w:szCs w:val="28"/>
              </w:rPr>
              <w:t>88,9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–  2065,9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−  2065,9 тыс. рублей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качества жизни отдельных категорий граждан;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ранее достигнутого уровня обеспечения мерами социальной поддержки отдельных категорий граждан  </w:t>
            </w:r>
          </w:p>
          <w:p w:rsidR="00C56715" w:rsidRDefault="00C56715">
            <w:pPr>
              <w:jc w:val="both"/>
            </w:pPr>
          </w:p>
        </w:tc>
      </w:tr>
    </w:tbl>
    <w:p w:rsidR="00C56715" w:rsidRDefault="00C56715">
      <w:pPr>
        <w:jc w:val="center"/>
      </w:pPr>
    </w:p>
    <w:p w:rsidR="00C56715" w:rsidRDefault="00C75557">
      <w:pPr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Характеристика сферы реализации подпрограммы «Социальная поддержка отдельных категорий граждан»</w:t>
      </w:r>
    </w:p>
    <w:p w:rsidR="00C56715" w:rsidRDefault="00C56715">
      <w:pPr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Ростовской области сформирована эффективная система социальной поддержки населения, базирующаяся на принципах адресности и добровольности предоставления мер социальной поддержки, гарантированности исполнения принятых государством обязательств по предоставлению мер социальной поддержки.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lastRenderedPageBreak/>
        <w:t>Предоставление мер социальной поддержки отдельным категориям граждан является одной из функций государства, направленной на поддержание и (или) повышение уровня их денежных доходов в связи с особыми заслугами перед Родиной, утратой трудоспособности и тяжести вреда, нанесенного здоровью, компенсацией ранее действовавших социальных обязательств, а также в связи с нахождением в трудной жизненной ситуации граждан, имеющих по не зависящим от них причинам (объективные</w:t>
      </w:r>
      <w:proofErr w:type="gramEnd"/>
      <w:r>
        <w:rPr>
          <w:sz w:val="28"/>
          <w:szCs w:val="28"/>
        </w:rPr>
        <w:t xml:space="preserve"> жизненные обстоятельства либо иные уважительные причины) среднедушевой доход, размер которого ниже </w:t>
      </w:r>
      <w:hyperlink r:id="rId15">
        <w:r>
          <w:rPr>
            <w:rStyle w:val="-"/>
            <w:sz w:val="28"/>
            <w:szCs w:val="28"/>
          </w:rPr>
          <w:t xml:space="preserve">величины </w:t>
        </w:r>
      </w:hyperlink>
      <w:hyperlink r:id="rId16">
        <w:r>
          <w:rPr>
            <w:rStyle w:val="-"/>
            <w:sz w:val="28"/>
            <w:szCs w:val="28"/>
          </w:rPr>
          <w:t>прожиточного минимума</w:t>
        </w:r>
      </w:hyperlink>
      <w:r>
        <w:rPr>
          <w:sz w:val="28"/>
          <w:szCs w:val="28"/>
        </w:rPr>
        <w:t xml:space="preserve"> в целом по Ростовской области в расчете на душу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Меры социальной поддержки отдельных категорий граждан, определенные законодательством Российской Федерации, законодательством Ростовской области, иными нормативными правовыми актами включают: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меры социальной поддержки в денежной форме, в том числе ежемесячные денежные выплаты по оплате жилищно-коммунальных услуг, компенсация затрат на абонентскую плату за телефон и пользование радио, коллективной телевизионной антенной, доплаты к пенсиям, субсидии на оплату жилья и коммунальных услуг;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меры социальной поддержки в натуральной форме, в том числе: оплата в размере 50 процентов стоимости лекарств, приобретаемых по рецептам врачей, бесплатные изготовление и ремонт зубных протезов (кроме расходов на оплату стоимости драгоценных металлов и металлокерамики); бесплатный проезд и льготный проезд;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ежегодную денежную выплату гражданам, награжденным нагрудным знаком «Почетный донор России»;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выплату государственных пенсий за выслугу лет муниципальным служащим</w:t>
      </w:r>
      <w:r>
        <w:rPr>
          <w:rFonts w:eastAsia="Calibri"/>
          <w:sz w:val="28"/>
          <w:szCs w:val="28"/>
        </w:rPr>
        <w:t>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адресную социальную помощь, в том числе: социальное пособие на основании социального контракта в виде денежной суммы, безвозмездно предоставляемой гражданину из расчета на каждого члена семьи или одиноко проживающему гражданину на условиях, предусмотренных социальным контрактом;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предоставление гражданам в целях оказания социальной поддержки субсидий на оплату жилого помещения и коммунальных услуг;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предоставление материальной и иной помощи для погребения;</w:t>
      </w:r>
    </w:p>
    <w:p w:rsidR="00C56715" w:rsidRDefault="00995198">
      <w:pPr>
        <w:spacing w:line="240" w:lineRule="auto"/>
        <w:ind w:firstLine="709"/>
        <w:jc w:val="both"/>
      </w:pPr>
      <w:hyperlink w:anchor="2">
        <w:r w:rsidR="00C75557">
          <w:rPr>
            <w:rStyle w:val="-"/>
            <w:sz w:val="28"/>
            <w:szCs w:val="28"/>
          </w:rPr>
          <w:t>адресную социальную выплату</w:t>
        </w:r>
      </w:hyperlink>
      <w:r w:rsidR="00C75557">
        <w:rPr>
          <w:rFonts w:eastAsia="Calibri"/>
          <w:sz w:val="28"/>
          <w:szCs w:val="28"/>
          <w:lang w:eastAsia="en-US"/>
        </w:rPr>
        <w:t xml:space="preserve"> в связи с ростом тарифов на холодное водоснабжение и водоотведение;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>Оказание адресной помощи имеет следующие основные принципы: заявительный характер о нуждаемости в ней граждан; дифференцированный подход к определению форм и видов социальной помощи в зависимости от материального положения, исходя из соотношения среднедушевого дохода семьи и (или) одиноко проживающего гражданина с установленной в Ростовской области величиной прожиточного минимума соответствующих социально-демографических групп населения, возраста, состояния трудоспособности и иных обстоятельств.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Меры социальной поддержки отдельным категориям гражданам базируются на применении двух подходов: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категориальный подход предоставления мер социальной поддержки - без учета нуждаемости граждан (семей);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адресный подход предоставления мер социальной поддержки гражданам - с учетом нуждаемости граждан (семей), исходя из соотношения их доходов с установленной в Ростовской области величиной прожиточного минимума соответствующих социально-демографических групп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Меры социальной поддержки в категориальной форме дифференцированы с учетом заслуг граждан по защите Отечества, в связи с безупречной военной, иной государственной службой, продолжительным добросовестным трудом. Необходимость дифференциации обусловлена потребностью в наиболее полной реализации принципа социальной справедливости.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>К установленным федеральными законами мерам социальной поддержки отдельных категорий граждан, предоставляемым по принципу адресности, с учетом нуждаемости, относятся следующие меры социальной поддержки, являющиеся расходными обязательствами Ростовской области: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субсидии гражданам на оплату жилья и коммунальных услуг, предоставляемые в соответствии со </w:t>
      </w:r>
      <w:hyperlink r:id="rId17">
        <w:r>
          <w:rPr>
            <w:rStyle w:val="-"/>
          </w:rPr>
          <w:t>статьей 159</w:t>
        </w:r>
      </w:hyperlink>
      <w:r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адресная социальная помощь, предоставляемая малоимущим семьям, малоимущим одиноко проживающим гражданам.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>Меры социальной поддержки отдельных категорий граждан - как «федеральных», так и «региональных» льготников, предоставляются, в основном, в денежной форме.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Тацинском районе в полном объеме предоставляются меры социальной поддержки, установленные законами Российской Федерации и Ростовской области.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В Тацинском районе </w:t>
      </w:r>
      <w:r>
        <w:rPr>
          <w:bCs/>
          <w:sz w:val="28"/>
          <w:szCs w:val="28"/>
        </w:rPr>
        <w:t xml:space="preserve">различными мерами социальной поддержки охвачено около 14 тыс. человек, </w:t>
      </w:r>
      <w:r>
        <w:rPr>
          <w:sz w:val="28"/>
          <w:szCs w:val="28"/>
        </w:rPr>
        <w:t>из числа льготных и малообеспеченных категорий граждан.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Для определения </w:t>
      </w:r>
      <w:proofErr w:type="gramStart"/>
      <w:r>
        <w:rPr>
          <w:sz w:val="28"/>
          <w:szCs w:val="28"/>
        </w:rPr>
        <w:t>приоритетов развития системы мер социальной поддержки</w:t>
      </w:r>
      <w:proofErr w:type="gramEnd"/>
      <w:r>
        <w:rPr>
          <w:sz w:val="28"/>
          <w:szCs w:val="28"/>
        </w:rPr>
        <w:t xml:space="preserve"> населения, принципиальное значение имеет динамика неравенства доходов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Администрация Тацинского района рассматривает развитие отрасли социальной защиты населения как важное направление преодоления бедности, повышение уровня и качества жизни льготных и малоимущих категорий граждан, в связи с невысокими среднедушевыми доходами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>Ежегодный рост тарифов на оплату жилищно-коммунальных услуг для многих граждан существенным образом отражается на семейном бюджете.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Гарантией доступности платы граждан за жилищно-коммунальные услуги являются субсидии на оплату жилого помещения и коммунальных услуг, которые рассчитываются исходя из региональных стандартов нормативной площади жилого помещения, стоимости жилищно-коммунальных услуг, максимально-допустимой доли расходов на оплату жилого помещения и коммунальных услуг в совокупном доходе семьи.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Ростовской области региональный стандарт максимально допустимой доли расходов граждан на оплату жилого помещения и коммунальных услуг в совокупном доходе семьи с 1 января 2016 года увеличен с 15% до 20% (федеральный стандарт - 22 %)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Увеличение максимально допустимой доли расходов граждан на оплату жилого помещения и коммунальных услуг в совокупном доходе семьи повлияло на снижение численности получателей субсидии в районе.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Несмотря на снижения количества получателей субсидий средний размер субсидии  с каждым годом увеличивается в 2014 году средний размер субсидии составлял- 1137,0 руб. в 2015 году-1162 руб., в 2016 году-1301руб.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2017 году-1260,16 руб.</w:t>
      </w:r>
    </w:p>
    <w:p w:rsidR="00C56715" w:rsidRDefault="00C75557">
      <w:pPr>
        <w:spacing w:line="240" w:lineRule="auto"/>
        <w:ind w:firstLine="709"/>
        <w:jc w:val="both"/>
      </w:pPr>
      <w:bookmarkStart w:id="15" w:name="_Hlt411502917"/>
      <w:bookmarkStart w:id="16" w:name="_Hlt411502916"/>
      <w:bookmarkEnd w:id="15"/>
      <w:bookmarkEnd w:id="16"/>
      <w:r>
        <w:rPr>
          <w:sz w:val="28"/>
          <w:szCs w:val="28"/>
        </w:rPr>
        <w:t>Охват населения субсидиями составил в 2014 году – 7,3%, в 2015 году- 8,0%, в 2016-7,3% , в 2017- 6,1 % (в связи с увеличением расчетного числа семей в районе).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>Еще одной мерой социальной поддержки граждан в условиях роста тарифов на жилищно-коммунальные услуги является адресная социальная выплата в связи с ростом тарифов на холодное водоснабжение и водоотведение, предусмотренная  постановлением Правительства Ростовской области от 30.12.2011 № 311 «О порядке предоставления адресной социальной выплаты, а также о порядке расходования средств областного бюджета на ее предоставление».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Адресная социальная выплата предоставляется в тех муниципальных образованиях, в которых тарифы для населения установлены выше критериев доступности платы за холодное водоснабжение и водоотведение (40 руб./куб. м. и 35 руб./куб. м. соответственно). Эта мера социальной поддержки предоставляется в двух поселениях нашего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Усиление адресной поддержки граждан будет нивелировать негативные эффекты неравенства, обусловленные спецификой экономического развития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К приоритетным направлениям в области социальной поддержки отдельных категорий граждан отнесено повышение эффективности социальной поддержки отдельных групп населения, в том числе путем усиления адресности социальной помощи, внедрения современных технологий оказания помощи.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Усиление влияния мер социальной поддержки на снижение бедности актуализирует преобразования в системе социальной защиты населения на основе развития и укрепления принципов адресности и стимулирования семей к полной реализации потенциала само обеспечения. При таком подходе меры социальной поддержки распространяются на большинство малоимущих </w:t>
      </w:r>
      <w:r>
        <w:rPr>
          <w:sz w:val="28"/>
          <w:szCs w:val="28"/>
        </w:rPr>
        <w:lastRenderedPageBreak/>
        <w:t>граждан, вносят значимый вклад в сокращение бедности при условии полной реализации экономического потенциала семьи.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Внедрение принципа взаимных обязательств на основе социального контракта между стороной, предоставляющей социальную поддержку, и стороной, которая является ее получателем, активирует ресурсный потенциал населения, сдерживает иждивенческие настроения среди неработающих совершеннолетних граждан и является профилактикой снижения социально-экономической напряженности при предоставлении адресной социальной помощи нуждающимся семьям. Предметом контракта со стороны получателя могут стать позитивные социальные изменения и собственная экономическая активность получателя.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Указанные приоритеты направлены на повышение уровня и качества жизни населения; обеспечение адресной поддержки лиц, относящихся к категории малообеспеченных.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 прогнозным оценкам на  период действия Муниципальной программы (2014 - 2020 годы) социальная поддержка останется  важным инструментом  повышения  качества и уровня жизни для различных категорий жителей Тацинского района. Потребность граждан в мерах социальной поддержки будет возрастать. В целом число получателей мер социальной поддержки сохранится на уровне 2013 года и составит около 14 тысяч  человек.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то же время, вследствие естественной убыли произойдут изменения численности отдельных категорий  федеральных и региональных льготников.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Прогнозируется  сохранение, а по определенным группам населения    - возрастание потребности в социальной поддержке и соответствующего увеличения расходов.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Среди категорий региональных льготников прогнозируется уменьшение количества тружеников тыла, реабилитированных лиц и лиц, признанных пострадавшими от политических репрессий, в то же время прогнозируется увеличение количества ветеранов труда Ростовской области.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Сохранится тенденция незначительного роста получателей субсидий на оплату жилого помещения и коммунальных услуг, связанная с ростом тарифов на оплату жилищно-коммунальных услуг и прогнозируемым ростом доходов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силу социального характера реализация подпрограммы позволит снизить уровень бедности, будет способствовать сохранению стабильности социального самочувствия различных категорий граждан в Тацинском районе.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Анализ рисков, описание мер управления рисками приведены в общей части муниципальной  программы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С учетом цели, задачи и мероприятий подпрограммы будут учитываться, в первую очередь, финансовые и информационные риски.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Финансовые риски связаны с возможными кризисными явлениями в экономике, что может привести к снижению объемов финансирования программных мероприятий из средств бюджетов бюджетной системы Российской Федерации.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lastRenderedPageBreak/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 программы.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Цели, задачи и показатели (индикаторы), основные ожидаемые конечные результаты, сроки и этапы реализации подпрограммы</w:t>
      </w:r>
    </w:p>
    <w:p w:rsidR="00C56715" w:rsidRDefault="00C75557">
      <w:pPr>
        <w:ind w:firstLine="709"/>
        <w:jc w:val="center"/>
      </w:pPr>
      <w:r>
        <w:rPr>
          <w:sz w:val="28"/>
          <w:szCs w:val="28"/>
        </w:rPr>
        <w:t xml:space="preserve"> «Социальная поддержка отдельных категорий граждан»</w:t>
      </w:r>
    </w:p>
    <w:p w:rsidR="00C56715" w:rsidRDefault="00C56715">
      <w:pPr>
        <w:ind w:firstLine="709"/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Исходя из системы целей муниципальной программы, </w:t>
      </w:r>
      <w:r>
        <w:rPr>
          <w:rFonts w:eastAsia="Calibri"/>
          <w:sz w:val="28"/>
          <w:szCs w:val="28"/>
          <w:lang w:eastAsia="en-US"/>
        </w:rPr>
        <w:t>определена цель подпрограммы «Социальная поддержка отдельных категорий граждан» (далее – подпрограмма) - повышение уровня жизни граждан - получателей мер социальной поддержки.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Достижение цели подпрограммы осуществляется за счет решения </w:t>
      </w:r>
      <w:proofErr w:type="gramStart"/>
      <w:r>
        <w:rPr>
          <w:rFonts w:eastAsia="Calibri"/>
          <w:sz w:val="28"/>
          <w:szCs w:val="28"/>
          <w:lang w:eastAsia="en-US"/>
        </w:rPr>
        <w:t>задачи-выполнение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социальных гарантий, предусмотренных действующим законодательством для отдельных категорий граждан.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качестве показателя достижения цели и решения задачи подпрограммы предлагается следующий показатель: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доля граждан, получающих различные меры социальной поддержки в общей численности населения района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Информация о методике расчета показателя приведена в Таблице 7.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Показатель позволит оценить результаты предоставления мер социальной поддержки льготным категориям граждан в Тацинском районе и будет способствовать повышению эффективности использования средств областного и федерального бюджетов, направляемых на эти цели.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Показатель подпрограммы определен таким образом, чтобы обеспечить: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наблюдаемость значений показателей в течение срока реализации </w:t>
      </w:r>
      <w:proofErr w:type="gramStart"/>
      <w:r>
        <w:rPr>
          <w:sz w:val="28"/>
          <w:szCs w:val="28"/>
        </w:rPr>
        <w:t>Про-граммы</w:t>
      </w:r>
      <w:proofErr w:type="gramEnd"/>
      <w:r>
        <w:rPr>
          <w:sz w:val="28"/>
          <w:szCs w:val="28"/>
        </w:rPr>
        <w:t>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охват всех наиболее значимых результатов реализации мероприятий;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минимизацию количества показателей;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наличие формализованных методик расчета значений показателей.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Выполнение задачи подпрограммы  позволит обеспечить в полном объеме предоставление: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мер социальной поддержки отдельным категориям граждан;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субсидий на оплату жилого помещения и коммунальных услуг;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адресной социальной помощи жителям Тацинского района и других социальных выплат.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Выполнение задачи будет достигнуто путем совершенствования исполнения государственных социальных обязатель</w:t>
      </w:r>
      <w:proofErr w:type="gramStart"/>
      <w:r>
        <w:rPr>
          <w:sz w:val="28"/>
          <w:szCs w:val="28"/>
        </w:rPr>
        <w:t>ств в сф</w:t>
      </w:r>
      <w:proofErr w:type="gramEnd"/>
      <w:r>
        <w:rPr>
          <w:sz w:val="28"/>
          <w:szCs w:val="28"/>
        </w:rPr>
        <w:t>ере социальной защиты населения, повышения доступности качественных государственных услуг широкому кругу получателей возможны с внедрением новых технологий и инновационных подходов.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С целью повышения уровня качества и доступности государственных услуг в сфере социальной поддержки реализовано право граждан, претендующих на получение различных мер социальной поддержки, обратиться с заявлением от себя лично (для одиноко проживающих граждан) или от имени </w:t>
      </w:r>
      <w:r>
        <w:rPr>
          <w:sz w:val="28"/>
          <w:szCs w:val="28"/>
        </w:rPr>
        <w:lastRenderedPageBreak/>
        <w:t>своей семьи в орган социальной защиты населения или в многофункциональный центр предоставления государственных и муниципальных услуг.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Ожидаемые результаты реализации подпрограммы: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улучшение качества жизни отдельных категорий граждан;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повышение ранее достигнутого уровня обеспечения мерами социальной поддержки отдельных категорий граждан. 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Период реализации подпрограммы 2014-2020 годы. Этапы реализации не выделяются.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Характеристика основных мероприятий подпрограммы «Социальная поддержка отдельных категорий граждан»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Мероприятия подпрограммы предусматривают комплексный подход к решению социальной поддержки различных категорий граждан в соответствии с федеральными и областными законами и другими нормативными правовыми актами в сфере социальной поддержки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Перечень основных мероприятий подпрограммы  приведен в Таблице 2.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рамках достижения цели и выполнения задачи подпрограмма включает следующие основные мероприятия по социальной поддержке отдельных категорий граждан: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ветеранов труда по проезду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 сообщений;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тружеников тыла по проезду на железнодорожном и водном транспорте пригородного сообщения и на автомобильном транспорте межмуниципального и междугородного внутриобластного сообщений;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реабилитированных лиц и лиц, признанных пострадавшими от политических репрессий по проезду на железнодорожном и водном транспорте пригородного сообщения и на автомобильном транспорте пригородного межмуниципального сообщения;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предоставление </w:t>
      </w:r>
      <w:proofErr w:type="gramStart"/>
      <w:r>
        <w:rPr>
          <w:sz w:val="28"/>
          <w:szCs w:val="28"/>
        </w:rPr>
        <w:t>мер социальной поддержки ветеранов труда Ростовской области</w:t>
      </w:r>
      <w:proofErr w:type="gramEnd"/>
      <w:r>
        <w:rPr>
          <w:sz w:val="28"/>
          <w:szCs w:val="28"/>
        </w:rPr>
        <w:t xml:space="preserve"> по проезду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обеспечение равной доступности услуг  общественного транспорта на территории области для отдельных категорий граждан, оказание мер социальной поддержки, которым относится к ведению Российской федерации и субъектов Российской Федерации;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меры социальной поддержки по оплате расходов на газификацию домовладения (квартиры) отдельных категорий граждан;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оказание адресной социальной помощи в виде социального пособия, социального пособия на основании социального контракта;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оказание адресной социальной помощи в виде адресной социальной выплаты;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>выплата государственной пенсии за выслугу лет муниципальным служащим;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ветеранам труда Ростовской области;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ветеранам труда;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предоставление мер социальной поддержки лиц, </w:t>
      </w:r>
      <w:proofErr w:type="gramStart"/>
      <w:r>
        <w:rPr>
          <w:sz w:val="28"/>
          <w:szCs w:val="28"/>
        </w:rPr>
        <w:t>работавшим</w:t>
      </w:r>
      <w:proofErr w:type="gramEnd"/>
      <w:r>
        <w:rPr>
          <w:sz w:val="28"/>
          <w:szCs w:val="28"/>
        </w:rPr>
        <w:t xml:space="preserve"> в тылу в период Великой Отечественной войны 1941– 1945 годов;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реабилитированным лицам и лицам, признанными  пострадавшими от политических репрессий;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предоставление мер социальной поддержки отдельным категориям граждан, </w:t>
      </w:r>
      <w:proofErr w:type="gramStart"/>
      <w:r>
        <w:rPr>
          <w:sz w:val="28"/>
          <w:szCs w:val="28"/>
        </w:rPr>
        <w:t>работающими</w:t>
      </w:r>
      <w:proofErr w:type="gramEnd"/>
      <w:r>
        <w:rPr>
          <w:sz w:val="28"/>
          <w:szCs w:val="28"/>
        </w:rPr>
        <w:t xml:space="preserve"> проживающим в сельской местности;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гражданам в целях оказания социальной поддержки субсидий на оплату жилых помещений и коммунальных услуг;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 материальной и иной помощи для погребения;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Реализация мероприятий подпрограммы позволит в полном объеме обеспечить предоставление мер социальной поддержки отдельным категориям граждан, установленных законами Российской Федерации и законами Ростовской области, и тем самым способствовать повышению уровня и качества жизни граждан этих категорий.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Информация по ресурсному обеспечению подпрограммы «Социальная поддержка отдельных категорий граждан»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Объем финансового обеспечения реализации подпрограммы за 2014 - 2020 годы составит 777</w:t>
      </w:r>
      <w:r w:rsidR="004334FB">
        <w:rPr>
          <w:sz w:val="28"/>
          <w:szCs w:val="28"/>
        </w:rPr>
        <w:t>710,1</w:t>
      </w:r>
      <w:r>
        <w:rPr>
          <w:sz w:val="28"/>
          <w:szCs w:val="28"/>
        </w:rPr>
        <w:t xml:space="preserve"> тыс. рублей.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в том числе: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2014 год −  119793,7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2015 год −  123459,7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2016 год −  123779,3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2017 год −  100559,7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2018 год −  100</w:t>
      </w:r>
      <w:r w:rsidR="004334FB">
        <w:rPr>
          <w:sz w:val="28"/>
          <w:szCs w:val="28"/>
        </w:rPr>
        <w:t>577,5</w:t>
      </w:r>
      <w:r>
        <w:rPr>
          <w:sz w:val="28"/>
          <w:szCs w:val="28"/>
        </w:rPr>
        <w:t xml:space="preserve">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2019 год −  103292,2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2020 год −  106248,0 тыс. рублей.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Информация о расходах  бюджета  Тацинского района на реализацию подпрограммы   приведена в Таблице 5.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Информация о расходах областного бюджета, федерального бюджета, местного бюджета, на реализацию подпрограммы  приведена в Таблице 6.</w:t>
      </w:r>
    </w:p>
    <w:p w:rsidR="00C56715" w:rsidRDefault="00C75557">
      <w:pPr>
        <w:jc w:val="center"/>
      </w:pPr>
      <w:r>
        <w:rPr>
          <w:sz w:val="28"/>
          <w:szCs w:val="28"/>
        </w:rPr>
        <w:t>ПАСПОРТ</w:t>
      </w:r>
    </w:p>
    <w:p w:rsidR="00C56715" w:rsidRDefault="00C755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«Модернизация и развитие социального обслуживания                                 населения, сохранение кадрового потенциала»</w:t>
      </w:r>
    </w:p>
    <w:p w:rsidR="00C56715" w:rsidRDefault="00C56715">
      <w:pPr>
        <w:jc w:val="center"/>
      </w:pPr>
    </w:p>
    <w:tbl>
      <w:tblPr>
        <w:tblW w:w="978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824"/>
        <w:gridCol w:w="6957"/>
      </w:tblGrid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«Модернизация и развитие социального обслуживания                                 населения, сохранение кадрового потенциала»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МБУ «ЦСО» Тацинского района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повышение уровня,  качества  и  безопасности социального обслуживания населения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развитие системы и улучшение качества социального обслуживания;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укрепление  материально-технической базы МБУ «ЦСО» Тацинского района;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повышение  к  2018  году  средней  заработной платы                                          отдельных категорий работников  до 100 процентов.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соответствие объёма предоставленных МБУ «ЦСО» Тацинского района  социальных услуг параметрам муниципального задания;</w:t>
            </w:r>
          </w:p>
          <w:p w:rsidR="00C56715" w:rsidRDefault="00C75557">
            <w:r>
              <w:rPr>
                <w:sz w:val="28"/>
                <w:szCs w:val="28"/>
              </w:rPr>
              <w:t>соотношение средней заработной платы социальных работников МБУ «ЦСО» Тацинского района со средней заработной платой по Ростовской области;</w:t>
            </w:r>
          </w:p>
          <w:p w:rsidR="00C56715" w:rsidRDefault="00C75557">
            <w:r>
              <w:rPr>
                <w:sz w:val="28"/>
                <w:szCs w:val="28"/>
              </w:rPr>
              <w:t>соотношение средней заработной платы среднего медицинского персонала (персонала, обеспечивающего условия для предоставления медицинских услуг) МБУ «ЦСО» Тацинского района со средней заработной платой по Ростовской области;</w:t>
            </w:r>
          </w:p>
          <w:p w:rsidR="00C56715" w:rsidRDefault="00C75557">
            <w:r>
              <w:rPr>
                <w:sz w:val="28"/>
                <w:szCs w:val="28"/>
              </w:rPr>
              <w:t>соотношение средней заработной платы младшего медицинского персонала (персонала, обеспечивающего условия для предоставления медицинских услуг) МБУ «ЦСО» Тацинского района со средней заработной платой по Ростовской области.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– 2020 годы.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объем финансового обеспечения реализации подпрограммы за 2014 - 2020 годы –  74411,8 тыс. рублей, 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внебюджетных источников – 74411,8 тыс. рублей, в том числе: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t>2014 год −   5833,2 тыс. рублей;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lastRenderedPageBreak/>
              <w:t>2015 год −   7650,3 тыс. рублей;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t>2016 год −   8549,3 тыс. рублей;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t>2017 год – 10919,0 тыс. рублей;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t>2018 год − 11360,0 тыс. рублей;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t>2019 год − 13800,0 тыс. рублей;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t>2020 год − 16300,0 тыс. рублей.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доступности, качества и безопасности социального обслуживания населения;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 престижа  профессии  «социальный работник», приток молодых специалистов</w:t>
            </w:r>
          </w:p>
        </w:tc>
      </w:tr>
    </w:tbl>
    <w:p w:rsidR="00C56715" w:rsidRDefault="00C56715">
      <w:pPr>
        <w:jc w:val="center"/>
      </w:pPr>
    </w:p>
    <w:p w:rsidR="00C56715" w:rsidRDefault="00C75557">
      <w:pPr>
        <w:jc w:val="center"/>
      </w:pPr>
      <w:r>
        <w:rPr>
          <w:bCs/>
          <w:sz w:val="28"/>
          <w:szCs w:val="28"/>
        </w:rPr>
        <w:t>I. Характеристика сферы реализации подпрограммы</w:t>
      </w:r>
    </w:p>
    <w:p w:rsidR="00C56715" w:rsidRDefault="00C75557">
      <w:pPr>
        <w:jc w:val="center"/>
      </w:pPr>
      <w:r>
        <w:rPr>
          <w:bCs/>
          <w:sz w:val="28"/>
          <w:szCs w:val="28"/>
        </w:rPr>
        <w:t>«Модернизация и развитие социального обслуживания населения, сохранение         кадрового потенциала»</w:t>
      </w:r>
    </w:p>
    <w:p w:rsidR="00C56715" w:rsidRDefault="00C56715">
      <w:pPr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Социальное обслуживание граждан пожилого возраста и инвалидов, как одно из составляющих повышения качества жизни старших возрастных групп, представляет собой деятельность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bCs/>
          <w:iCs/>
          <w:sz w:val="28"/>
          <w:szCs w:val="28"/>
        </w:rPr>
        <w:t>Отношения в сфере социального обслуживания населения   регулировались Федеральными законами от 02.08.1995 №122-ФЗ «О социальном обслуживании граждан пожилого возраста и инвалидов», от 10.12.1995 № 195-ФЗ «Об основах социального обслуживания населения в Российской Федерации»,  в настоящее время - Федеральным законом от 25.12.2013 г. № 442-ФЗ «Об основах социального обслуживания граждан Российской Федерации» и областным законом от 03.09.2014  № 222-ЗС «О социальном обслуживании граждан в Ростовской области».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Социальным обслуживанием в Тацинском районе  ежегодно охвачено около тысячи человек.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 xml:space="preserve">Структурными подразделениями МБУ «ЦСО» Тацинского района являются отделения социального обслуживания на дому, социально-медицинского обслуживания на дому и социально-реабилитационное отделение. Структура МБУ «ЦСО» Тацинского района состоит </w:t>
      </w:r>
      <w:proofErr w:type="gramStart"/>
      <w:r>
        <w:rPr>
          <w:bCs/>
          <w:sz w:val="28"/>
          <w:szCs w:val="28"/>
        </w:rPr>
        <w:t>из</w:t>
      </w:r>
      <w:proofErr w:type="gramEnd"/>
      <w:r>
        <w:rPr>
          <w:bCs/>
          <w:sz w:val="28"/>
          <w:szCs w:val="28"/>
        </w:rPr>
        <w:t>:</w:t>
      </w:r>
    </w:p>
    <w:p w:rsidR="00C56715" w:rsidRDefault="00C75557">
      <w:pPr>
        <w:widowControl w:val="0"/>
        <w:spacing w:line="240" w:lineRule="auto"/>
        <w:ind w:firstLine="709"/>
        <w:jc w:val="both"/>
      </w:pPr>
      <w:r>
        <w:rPr>
          <w:bCs/>
          <w:sz w:val="28"/>
          <w:szCs w:val="28"/>
        </w:rPr>
        <w:t>-6 отделений социального обслуживания на дому (ОСО), обслуживающих 720 пожилых граждан;</w:t>
      </w:r>
    </w:p>
    <w:p w:rsidR="00C56715" w:rsidRDefault="00C75557">
      <w:pPr>
        <w:widowControl w:val="0"/>
        <w:spacing w:line="240" w:lineRule="auto"/>
        <w:ind w:firstLine="709"/>
        <w:jc w:val="both"/>
      </w:pPr>
      <w:r>
        <w:rPr>
          <w:bCs/>
          <w:sz w:val="28"/>
          <w:szCs w:val="28"/>
        </w:rPr>
        <w:t>-1 специализированного отделения социально-медицинского обслуживания на дому на 30 человек (СОСМО);</w:t>
      </w:r>
    </w:p>
    <w:p w:rsidR="00C56715" w:rsidRDefault="00C75557">
      <w:pPr>
        <w:widowControl w:val="0"/>
        <w:spacing w:line="240" w:lineRule="auto"/>
        <w:ind w:firstLine="709"/>
        <w:jc w:val="both"/>
      </w:pPr>
      <w:r>
        <w:rPr>
          <w:bCs/>
          <w:sz w:val="28"/>
          <w:szCs w:val="28"/>
        </w:rPr>
        <w:t>-1 социально-реабилитационного отделения (СРО) на 30 человек;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bCs/>
          <w:sz w:val="28"/>
          <w:szCs w:val="28"/>
          <w:lang w:eastAsia="en-US"/>
        </w:rPr>
        <w:t xml:space="preserve"> Итого: 8 отделений (структурных подразделений), 780 обслуживаемых.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Приоритетным направлением деятельности по дальнейшему развитию социального обслуживания населения остается создание безопасных и качественных условий для круглосуточного проживания в социально-реабилитационном отделении.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lastRenderedPageBreak/>
        <w:t xml:space="preserve">Особое внимание уделяется обеспечению пожарной безопасности. Здание социально-реабилитационного отделения оборудовано автоматической пожарной сигнализацией и </w:t>
      </w:r>
      <w:r>
        <w:rPr>
          <w:bCs/>
          <w:sz w:val="28"/>
          <w:szCs w:val="28"/>
        </w:rPr>
        <w:t xml:space="preserve">комплектом «ОКО-3», </w:t>
      </w:r>
      <w:r>
        <w:rPr>
          <w:bCs/>
          <w:iCs/>
          <w:sz w:val="28"/>
          <w:szCs w:val="28"/>
        </w:rPr>
        <w:t xml:space="preserve">системой видеонаблюдения, укомплектовано первичными средствами пожаротушения и индивидуальными средствами защиты дыхательных путей. </w:t>
      </w:r>
      <w:r>
        <w:rPr>
          <w:bCs/>
          <w:sz w:val="28"/>
          <w:szCs w:val="28"/>
        </w:rPr>
        <w:t xml:space="preserve">Систематически проводится практическая отработка планов эвакуации людей на случай возникновения пожара. Оформлен паспорт антитеррористической защищенности социально-реабилитационного отделения, разработана инструкция по действиям персонала при чрезвычайных ситуациях. </w:t>
      </w:r>
      <w:proofErr w:type="gramStart"/>
      <w:r>
        <w:rPr>
          <w:bCs/>
          <w:sz w:val="28"/>
          <w:szCs w:val="28"/>
        </w:rPr>
        <w:t>В 2013 году на указанные цели израсходовано 152,1 тыс. рублей, в 2014 году -  257,0 тыс. рублей, в 2015 году –439,5 тыс. рублей, в 2016 году –378</w:t>
      </w:r>
      <w:r w:rsidR="00427438">
        <w:rPr>
          <w:bCs/>
          <w:sz w:val="28"/>
          <w:szCs w:val="28"/>
        </w:rPr>
        <w:t xml:space="preserve">,4 тыс. рублей, </w:t>
      </w:r>
      <w:r w:rsidR="00427438" w:rsidRPr="00427438">
        <w:rPr>
          <w:sz w:val="28"/>
        </w:rPr>
        <w:t>в 2017 году – 360,7 тыс. рублей.</w:t>
      </w:r>
      <w:r w:rsidR="00427438">
        <w:rPr>
          <w:sz w:val="28"/>
        </w:rPr>
        <w:t xml:space="preserve">  </w:t>
      </w:r>
      <w:r w:rsidR="00427438">
        <w:rPr>
          <w:sz w:val="28"/>
          <w:szCs w:val="28"/>
        </w:rPr>
        <w:t xml:space="preserve"> </w:t>
      </w:r>
      <w:r w:rsidR="00427438" w:rsidRPr="00B20E37">
        <w:rPr>
          <w:sz w:val="28"/>
          <w:szCs w:val="28"/>
        </w:rPr>
        <w:t>    </w:t>
      </w:r>
      <w:proofErr w:type="gramEnd"/>
    </w:p>
    <w:p w:rsidR="00C56715" w:rsidRDefault="00C75557">
      <w:pPr>
        <w:pStyle w:val="western"/>
        <w:spacing w:before="0" w:after="0" w:line="240" w:lineRule="auto"/>
        <w:ind w:firstLine="709"/>
        <w:jc w:val="both"/>
      </w:pPr>
      <w:r>
        <w:rPr>
          <w:sz w:val="28"/>
          <w:szCs w:val="28"/>
        </w:rPr>
        <w:t xml:space="preserve">В 2016 году </w:t>
      </w:r>
      <w:r>
        <w:rPr>
          <w:bCs/>
          <w:sz w:val="28"/>
          <w:szCs w:val="28"/>
        </w:rPr>
        <w:t xml:space="preserve">МБУ «ЦСО» Тацинского района </w:t>
      </w:r>
      <w:r>
        <w:rPr>
          <w:sz w:val="28"/>
          <w:szCs w:val="28"/>
        </w:rPr>
        <w:t xml:space="preserve">проведен капитальный ремонт внутренних электрических сетей здания Жирновского </w:t>
      </w:r>
      <w:r>
        <w:rPr>
          <w:bCs/>
          <w:sz w:val="28"/>
          <w:szCs w:val="28"/>
        </w:rPr>
        <w:t>социально-реабилитационного отделения</w:t>
      </w:r>
      <w:r>
        <w:rPr>
          <w:sz w:val="28"/>
          <w:szCs w:val="28"/>
        </w:rPr>
        <w:t xml:space="preserve"> на общую сумму 2130,7 тыс. руб.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Благодаря росту бюджетных ассигнований создаются условия для увеличения расходов на социальное обслуживание населения, связанного с  улучшением условий предоставления услуг,  инфляцией.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Реализуемые за счет средств областного бюджета мероприятия способствуют  повышению уровня и качества социального обслуживания населения, удовлетворяющего потребности граждан.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К числу недостатков современной системы социального обслуживания населения относится низкий уровень оплаты труда работников, большая психологическая, эмоциональная и физическая нагрузка, мало привлекательность профессии.</w:t>
      </w:r>
    </w:p>
    <w:p w:rsidR="00634CDD" w:rsidRDefault="00634CDD" w:rsidP="00634CDD">
      <w:pPr>
        <w:spacing w:line="240" w:lineRule="auto"/>
        <w:ind w:firstLine="709"/>
        <w:jc w:val="both"/>
      </w:pPr>
      <w:proofErr w:type="gramStart"/>
      <w:r>
        <w:rPr>
          <w:bCs/>
          <w:sz w:val="28"/>
          <w:szCs w:val="28"/>
        </w:rPr>
        <w:t xml:space="preserve">В 2011 году средняя заработная плата сотрудников МБУ «ЦСО» Тацинского района составляла 7633,97 руб., в 2012 году - 9605,50 руб., в 2013 году - 11844,94 руб., в 2014 году - 14873,53 руб., в 2015 году –15530,35 руб., в 2016 году –18385,45 руб. Среднемесячная заработная плата социальных работников в 2011 году составляла 5776,62 руб., в 2012 году - 8249,23 руб., в 2013 году - </w:t>
      </w:r>
      <w:r>
        <w:rPr>
          <w:bCs/>
          <w:color w:val="000000"/>
          <w:sz w:val="28"/>
          <w:szCs w:val="28"/>
        </w:rPr>
        <w:t>10336,30 руб</w:t>
      </w:r>
      <w:proofErr w:type="gramEnd"/>
      <w:r>
        <w:rPr>
          <w:bCs/>
          <w:color w:val="000000"/>
          <w:sz w:val="28"/>
          <w:szCs w:val="28"/>
        </w:rPr>
        <w:t xml:space="preserve">., </w:t>
      </w:r>
      <w:proofErr w:type="gramStart"/>
      <w:r>
        <w:rPr>
          <w:bCs/>
          <w:color w:val="000000"/>
          <w:sz w:val="28"/>
          <w:szCs w:val="28"/>
        </w:rPr>
        <w:t xml:space="preserve">в 2014 году - 13766,30 руб., в 2015 году – 14330,44 руб., </w:t>
      </w:r>
      <w:r>
        <w:rPr>
          <w:bCs/>
          <w:sz w:val="28"/>
          <w:szCs w:val="28"/>
        </w:rPr>
        <w:t>в 2016 году –18615,93 руб</w:t>
      </w:r>
      <w:r w:rsidRPr="00634CDD">
        <w:rPr>
          <w:bCs/>
          <w:sz w:val="28"/>
          <w:szCs w:val="28"/>
        </w:rPr>
        <w:t>., в 2017 году –19747,49 руб.</w:t>
      </w:r>
      <w:r>
        <w:rPr>
          <w:bCs/>
          <w:sz w:val="28"/>
          <w:szCs w:val="28"/>
        </w:rPr>
        <w:t xml:space="preserve">  В конце 2011 года среднесписочная численность социальных работников составляла 154 чел., на 01.01.2013 года - 152 чел., на 01.01.2014 года – 149 чел., на 01.01.2015 года — 144 чел., в 2015 году –135,6 чел., в 2016 году – 129,1 чел</w:t>
      </w:r>
      <w:r w:rsidRPr="00634CDD">
        <w:rPr>
          <w:bCs/>
          <w:sz w:val="28"/>
          <w:szCs w:val="28"/>
        </w:rPr>
        <w:t>., в 2017 году – 112,8</w:t>
      </w:r>
      <w:proofErr w:type="gramEnd"/>
      <w:r w:rsidRPr="00634CDD">
        <w:rPr>
          <w:bCs/>
          <w:sz w:val="28"/>
          <w:szCs w:val="28"/>
        </w:rPr>
        <w:t xml:space="preserve"> </w:t>
      </w:r>
      <w:proofErr w:type="gramStart"/>
      <w:r w:rsidRPr="00634CDD">
        <w:rPr>
          <w:bCs/>
          <w:sz w:val="28"/>
          <w:szCs w:val="28"/>
        </w:rPr>
        <w:t>чел.</w:t>
      </w:r>
      <w:r>
        <w:rPr>
          <w:bCs/>
          <w:sz w:val="28"/>
          <w:szCs w:val="28"/>
        </w:rPr>
        <w:t xml:space="preserve">   В конце 2011 года среднесписочная численность среднего медицинского персонала составляла 10 человек, на 01.01.2013 года - 9  чел.,  на 01.01.2014 года – 9 чел., на 01.01.2015 года - 9 чел., на 01.01.2016 г. – 8,6 чел., </w:t>
      </w:r>
      <w:r w:rsidRPr="00634CDD">
        <w:rPr>
          <w:bCs/>
          <w:sz w:val="28"/>
          <w:szCs w:val="28"/>
        </w:rPr>
        <w:t>в 2017 году –6,9 чел.</w:t>
      </w:r>
      <w:r>
        <w:rPr>
          <w:bCs/>
          <w:sz w:val="28"/>
          <w:szCs w:val="28"/>
        </w:rPr>
        <w:t xml:space="preserve"> В конце 2011 года среднесписочная численность младшего медицинского персонала  составляла 6 чел., на 01.01.2013 года - 6 чел., на 01.01.2014 года – 6 чел</w:t>
      </w:r>
      <w:proofErr w:type="gramEnd"/>
      <w:r>
        <w:rPr>
          <w:bCs/>
          <w:sz w:val="28"/>
          <w:szCs w:val="28"/>
        </w:rPr>
        <w:t xml:space="preserve">., на 01.01.2015 года - 5 чел., на 01.01.2016 г. – 5,5 чел., в 2016 году – 5,7 чел., </w:t>
      </w:r>
      <w:r w:rsidRPr="00634CDD">
        <w:rPr>
          <w:bCs/>
          <w:sz w:val="28"/>
          <w:szCs w:val="28"/>
        </w:rPr>
        <w:t>в 2017 году – 5 чел.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>Необходимость решения существующих проблем в системе социального обслуживания населения Тацинского района предопределяют направления и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>содержание мероприятий подпрограммы «Модернизация и развитие социального обслуживания населения» (далее – подпрограмма</w:t>
      </w:r>
      <w:r>
        <w:rPr>
          <w:b/>
          <w:bCs/>
          <w:sz w:val="28"/>
          <w:szCs w:val="28"/>
        </w:rPr>
        <w:t>).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lastRenderedPageBreak/>
        <w:t>Наряду с этим, в рамках данной подпрограммы учитываются и прогнозируемые параметры развития системы социального обслуживания населения до 2020 года.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bCs/>
          <w:iCs/>
          <w:sz w:val="28"/>
          <w:szCs w:val="28"/>
          <w:lang w:eastAsia="en-US"/>
        </w:rPr>
        <w:t>К 2020 году ожидается увеличение числа граждан пожилого возраста, инвалидов и детей-инвалидов, нуждающихся в социальном обслуживании.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bCs/>
          <w:iCs/>
          <w:sz w:val="28"/>
          <w:szCs w:val="28"/>
          <w:lang w:eastAsia="en-US"/>
        </w:rPr>
        <w:t>Для оценки достижения поставленной цели в подпрограмме будут учитываться финансовые  и информационные риски.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bCs/>
          <w:iCs/>
          <w:sz w:val="28"/>
          <w:szCs w:val="28"/>
          <w:lang w:eastAsia="en-US"/>
        </w:rPr>
        <w:t>Анализ рисков, описание мер управления рисками приведены в общей части программы.</w:t>
      </w:r>
    </w:p>
    <w:p w:rsidR="00C56715" w:rsidRDefault="00C56715"/>
    <w:p w:rsidR="00C56715" w:rsidRDefault="00C75557">
      <w:pPr>
        <w:jc w:val="center"/>
      </w:pPr>
      <w:r>
        <w:rPr>
          <w:sz w:val="28"/>
          <w:szCs w:val="28"/>
        </w:rPr>
        <w:t>II. Цели, задачи и показатели (индикаторы), основные ожидаемые  конечные результаты, сроки и этапы реализации подпрограммы «Модернизация и развитие социального обслуживания населения, сохранение кадрового потенциала»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Исходя из системы целей муниципальной программы, определена цель подпрограммы - повышение уровня, качества и безопасности социального обслуживания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 xml:space="preserve">Модернизация материальной базы  учреждения системы социального обслуживания будет обеспечиваться также за счет привлечения к инвестиционным проектам финансовых ресурсов </w:t>
      </w:r>
      <w:proofErr w:type="gramStart"/>
      <w:r>
        <w:rPr>
          <w:bCs/>
          <w:iCs/>
          <w:sz w:val="28"/>
          <w:szCs w:val="28"/>
        </w:rPr>
        <w:t>бизнес-структур</w:t>
      </w:r>
      <w:proofErr w:type="gramEnd"/>
      <w:r>
        <w:rPr>
          <w:bCs/>
          <w:iCs/>
          <w:sz w:val="28"/>
          <w:szCs w:val="28"/>
        </w:rPr>
        <w:t xml:space="preserve"> с применением механизмов государственно-частного партнерства.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развитие системы и улучшение качества социального обслуживания;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 xml:space="preserve">укрепление </w:t>
      </w:r>
      <w:proofErr w:type="gramStart"/>
      <w:r>
        <w:rPr>
          <w:bCs/>
          <w:iCs/>
          <w:sz w:val="28"/>
          <w:szCs w:val="28"/>
        </w:rPr>
        <w:t>материальной-технической</w:t>
      </w:r>
      <w:proofErr w:type="gramEnd"/>
      <w:r>
        <w:rPr>
          <w:bCs/>
          <w:iCs/>
          <w:sz w:val="28"/>
          <w:szCs w:val="28"/>
        </w:rPr>
        <w:t xml:space="preserve">  базы МБУ «ЦСО» Тацинского района;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повышение к 2018 году средней заработной платы отдельных категорий работников до 100 процентов от средней заработной платы в Ростовской области.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Для решения этих задач предлагаются следующие показатели: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соотношение средней заработной платы социальных работников МБУ «ЦСО» Тацинского района со средней заработной платой по Ростовской области;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соотношение средней заработной платы среднего медицинского персонала (персонала, обеспечивающего условия для предоставления медицинских услуг) МБУ «ЦСО» Тацинского района со средней заработной платой по Ростовской области;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соотношение средней заработной платы младшего медицинского персонала (персонала, обеспечивающего условия для предоставления медицинских услуг) МБУ «ЦСО» Тацинского района со средней заработной платой по Ростовской области;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Данные показатели отражают уровень достижения в отчетном году цели, определенной Указом Президента Российской Федерации от 07.05.2012 г. № 597 «О мероприятиях по реализации государственной социальной политики».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lastRenderedPageBreak/>
        <w:t>Начиная с итогов 2015 года в качестве средней заработной платы по Ростовской области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 с пунктом 3 постановления Правительства Российской Федерации от 11 июля 2015 № 698 «Об организации федеральных статистических наблюдений для формирования официальной статистической информации о</w:t>
      </w:r>
      <w:proofErr w:type="gramEnd"/>
      <w:r>
        <w:rPr>
          <w:sz w:val="28"/>
          <w:szCs w:val="28"/>
        </w:rPr>
        <w:t xml:space="preserve"> среднемесячном </w:t>
      </w:r>
      <w:proofErr w:type="gramStart"/>
      <w:r>
        <w:rPr>
          <w:sz w:val="28"/>
          <w:szCs w:val="28"/>
        </w:rPr>
        <w:t>доходе</w:t>
      </w:r>
      <w:proofErr w:type="gramEnd"/>
      <w:r>
        <w:rPr>
          <w:sz w:val="28"/>
          <w:szCs w:val="28"/>
        </w:rPr>
        <w:t xml:space="preserve"> от трудовой деятельности». 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Рост значений данных показателей будет достигаться за счет ассигнований областного бюджета.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Информация о методике расчета показателей приведена в  Таблице 7.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Ожидаемые результаты реализации подпрограммы: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обеспечение доступности, качества и безопасности социального обслуживания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повышение престижа профессии «социальный работник», приток молодых специалистов.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В ходе реализации подпрограммы будет производиться корректировка ее параметров и плана реализации в рамках бюджетного процесса, с учетом тенденций демографического и социально-экономического развития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Срок реализации подпрограммы 2014-2020 годы.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Этапы реализации не выделяются.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sz w:val="28"/>
          <w:szCs w:val="28"/>
        </w:rPr>
        <w:t>III. Характеристика основных мероприятий подпрограммы «Модернизация и развитие социального обслуживания населения, сохранение кадрового потенциала»</w:t>
      </w:r>
    </w:p>
    <w:p w:rsidR="00C56715" w:rsidRDefault="00C56715">
      <w:pPr>
        <w:ind w:firstLine="709"/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В рамках подпрограммы будут реализованы следующие основные мероприятия: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bCs/>
          <w:iCs/>
          <w:sz w:val="28"/>
          <w:szCs w:val="28"/>
          <w:lang w:eastAsia="en-US"/>
        </w:rPr>
        <w:t>Обеспечение деятельности МБУ «ЦСО» Тацинского района за счет внебюджетных средств;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осуществление контроля качества предоставляемых МБУ «ЦСО» Тацинского района социальных услуг  в соответствии с национальными и государственными стандартами социального обслуживания;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организация социально-реабилитационных и физкультурно-оздоровительных мероприятий;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формирование независимой системы оценки качества работы МБУ «ЦСО» Тацинского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Реализация мероприятий подпрограммы позволит, в том числе, повысить престиж профессии социальных работников за счет повышения их заработной платы, а также введение «эффективного контракта» в МБУ «ЦСО» Тацинского района с руководителем учреждения в части установления взаимосвязи между показателями качества предоставляемых муниципальных услуг и эффективностью деятельности руководителя.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 xml:space="preserve">Реализация мероприятий подпрограммы, направленных на укрепление материальной базы МБУ «ЦСО» Тацинского района, позволит привести их в </w:t>
      </w:r>
      <w:r>
        <w:rPr>
          <w:bCs/>
          <w:iCs/>
          <w:sz w:val="28"/>
          <w:szCs w:val="28"/>
        </w:rPr>
        <w:lastRenderedPageBreak/>
        <w:t>соответствие со строительными, санитарно-эпидемиологическими и гигиеническими правилами и нормативами, правилами пожарной безопасности.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Привлечение в сферу социального обслуживания населения бизнеса, социально ориентированных некоммерческих организаций, благотворителей и добровольцев будет способствовать как повышению уровня и качества социальных услуг, предоставляемых гражданам, так и развитию рынков соответствующих услуг, созданию новых рабочих мест, росту занятости и обеспечению доходов работников, оказывающих социальные услуги населению.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Реализация мероприятий подпрограммы  позволит обеспечить повышение уровня, качества и безопасности социального обслуживания населения.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IV. Информация по ресурсному обеспечению подпрограммы «Модернизация и развитие социального обслуживания населения, сохранение кадрового потенциала»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Общий объем финансового обеспечения реализации подпрограммы за 2014 - 2020 годы составляет 74411,8 тыс. рублей, в том числе средства внебюджетных источников: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2014 год −   5833,2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2015 год −   7650,3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2016 год −   8549,3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2017 год − 10919,0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2018 год – 11360,0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2019 год − 13800,0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2020 год − 16300,0 тыс. рублей.</w:t>
      </w:r>
    </w:p>
    <w:p w:rsidR="00C56715" w:rsidRDefault="00C75557">
      <w:pPr>
        <w:ind w:firstLine="709"/>
        <w:jc w:val="both"/>
      </w:pPr>
      <w:r>
        <w:rPr>
          <w:sz w:val="28"/>
        </w:rPr>
        <w:t xml:space="preserve">Расходы  из внебюджетных источников на реализацию </w:t>
      </w:r>
      <w:r>
        <w:rPr>
          <w:sz w:val="28"/>
          <w:szCs w:val="28"/>
        </w:rPr>
        <w:t>подпрограммы отражены в  Таблице 6.</w:t>
      </w:r>
    </w:p>
    <w:p w:rsidR="00C56715" w:rsidRDefault="00C56715">
      <w:pPr>
        <w:jc w:val="both"/>
      </w:pPr>
    </w:p>
    <w:p w:rsidR="00C56715" w:rsidRDefault="00C75557">
      <w:pPr>
        <w:jc w:val="center"/>
      </w:pPr>
      <w:r>
        <w:rPr>
          <w:sz w:val="28"/>
          <w:szCs w:val="28"/>
        </w:rPr>
        <w:t>ПАСПОРТ</w:t>
      </w:r>
    </w:p>
    <w:p w:rsidR="00C56715" w:rsidRDefault="00C7555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подпрограммы «</w:t>
      </w:r>
      <w:r>
        <w:rPr>
          <w:rFonts w:eastAsia="Calibri"/>
          <w:sz w:val="28"/>
          <w:szCs w:val="28"/>
          <w:lang w:eastAsia="en-US"/>
        </w:rPr>
        <w:t>Совершенствование мер демографической политики в области социальной поддержки семьи и детей»</w:t>
      </w:r>
    </w:p>
    <w:p w:rsidR="00C56715" w:rsidRDefault="00C56715">
      <w:pPr>
        <w:jc w:val="center"/>
      </w:pPr>
    </w:p>
    <w:tbl>
      <w:tblPr>
        <w:tblW w:w="9972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529"/>
        <w:gridCol w:w="6443"/>
      </w:tblGrid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Управление социальной защиты населения Тацинского района Ростовской области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рождаемости и улучшение демографической ситуации в Тацинском районе;</w:t>
            </w:r>
          </w:p>
          <w:p w:rsidR="00C56715" w:rsidRDefault="00C75557">
            <w:pPr>
              <w:jc w:val="both"/>
            </w:pPr>
            <w:r>
              <w:rPr>
                <w:bCs/>
                <w:sz w:val="28"/>
                <w:szCs w:val="28"/>
              </w:rPr>
              <w:t>улучшение уровня жизни семей, воспитывающих детей, повышение ценности института семьи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предоставление мер социальной поддержки, направленных на стимулирование многодетности;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 xml:space="preserve">организация отдыха и оздоровления детей, в том числе детей, находящихся в трудной жизненной </w:t>
            </w:r>
            <w:r>
              <w:rPr>
                <w:sz w:val="28"/>
                <w:szCs w:val="28"/>
              </w:rPr>
              <w:lastRenderedPageBreak/>
              <w:t>ситуации;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формирование общественного сознания, направленного на повышение статуса семьи, пропаганда ответственного родительства, профилактика безнадзорности несовершеннолетних.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семей с детьми, получающих меры социальной поддержки, в общей численности семей в районе;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оздоровлению.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– 2020 годы.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объем финансового обеспечения реализации подпрограммы за 2014 - 2020 годы –  4</w:t>
            </w:r>
            <w:r w:rsidR="00360C63">
              <w:rPr>
                <w:sz w:val="28"/>
                <w:szCs w:val="28"/>
              </w:rPr>
              <w:t>8</w:t>
            </w:r>
            <w:r w:rsidR="004334FB">
              <w:rPr>
                <w:sz w:val="28"/>
                <w:szCs w:val="28"/>
              </w:rPr>
              <w:t>2503,0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 58789,9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 66218,1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 71131,9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 74592,9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 7</w:t>
            </w:r>
            <w:r w:rsidR="004334FB">
              <w:rPr>
                <w:sz w:val="28"/>
                <w:szCs w:val="28"/>
              </w:rPr>
              <w:t>6330,5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−   66123,0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−   69316,7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областного бюджета – 2</w:t>
            </w:r>
            <w:r w:rsidR="004334FB">
              <w:rPr>
                <w:sz w:val="28"/>
                <w:szCs w:val="28"/>
              </w:rPr>
              <w:t>99707,3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–35497,7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–39696,4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–42217,3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–47441,3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–</w:t>
            </w:r>
            <w:r w:rsidR="004334FB">
              <w:rPr>
                <w:sz w:val="28"/>
                <w:szCs w:val="28"/>
              </w:rPr>
              <w:t>48302,4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–42321,2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–44231,0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федерального бюджета –1</w:t>
            </w:r>
            <w:r w:rsidR="004334FB">
              <w:rPr>
                <w:sz w:val="28"/>
                <w:szCs w:val="28"/>
              </w:rPr>
              <w:t>79802,2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22968,1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26163,0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28483,6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26680,1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 xml:space="preserve">2018 год −  </w:t>
            </w:r>
            <w:r w:rsidR="004334FB">
              <w:rPr>
                <w:sz w:val="28"/>
                <w:szCs w:val="28"/>
              </w:rPr>
              <w:t>27557,9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−  23332,8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2020 год −  24616,7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местных бюджетов – 299</w:t>
            </w:r>
            <w:r w:rsidR="005A2D69">
              <w:rPr>
                <w:sz w:val="28"/>
                <w:szCs w:val="28"/>
              </w:rPr>
              <w:t>3,5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324,1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358,7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431,0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471,5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4</w:t>
            </w:r>
            <w:r w:rsidR="005A2D69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,</w:t>
            </w:r>
            <w:r w:rsidR="005A2D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–  469,0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−  469,0 тыс. рублей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жизни семей с детьми;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ежегодное увеличение числа рожденных детей;</w:t>
            </w:r>
          </w:p>
          <w:p w:rsidR="00C56715" w:rsidRDefault="00C56715">
            <w:pPr>
              <w:jc w:val="both"/>
            </w:pPr>
          </w:p>
        </w:tc>
      </w:tr>
    </w:tbl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Характеристика сферы реализации подпрограммы «</w:t>
      </w:r>
      <w:r>
        <w:rPr>
          <w:rFonts w:eastAsia="Calibri"/>
          <w:sz w:val="28"/>
          <w:szCs w:val="28"/>
          <w:lang w:eastAsia="en-US"/>
        </w:rPr>
        <w:t>Совершенствование мер демографической политики в области социальной поддержки семьи и детей»</w:t>
      </w:r>
    </w:p>
    <w:p w:rsidR="00C56715" w:rsidRDefault="00C56715">
      <w:pPr>
        <w:ind w:firstLine="709"/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Успех государства почти во всех его сферах тесно связан с устойчивым демографическим развитием, обеспечивающим обществу жизненное воспроизводство человеческого потенциала.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демографической сфере Тацинского района происходят процессы, характерные для большинства районов Ростовской области. Основная проблема демографического развития территории области – естественная  убыль населения. Она обусловлена, помимо высокой  смертности населения, еще и недостаточным уровнем рождаемости, который не восполняет людские потери от смертей.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Благодаря проведению активной государственной политики в сфере демографии, в том числе в рамках национальных проектов и целевых программ,  в Тацинском районе отмечается позитивное демографическое развитие.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Разнонаправленность факторов, влияющих на демографическую ситуацию, и их социальная значимость требуют комплексного межведомственного подхода, решаемого программно-целевым методом.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Применение комплексного межведомственного взаимодействия позволит более эффективно использовать финансовые ресурсы, сконцентрировав их на решении приоритетных задач, обеспечить их комплексное решение на протяжении ряда лет, обеспечив взаимосвязь между проводимыми мероприятиями и результатами их выполнения, распределять полномочия и ответственность.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Подпрограмма «Совершенствование мер демографической политики в области социальной поддержки семьи и детей» (далее – подпрограмма) включает в себя меры государственной поддержки материнства и детства, функционирования института семьи. </w:t>
      </w:r>
      <w:proofErr w:type="gramStart"/>
      <w:r>
        <w:rPr>
          <w:sz w:val="28"/>
          <w:szCs w:val="28"/>
        </w:rPr>
        <w:t xml:space="preserve">Реализация данных мероприятий, наряду с действующими на территории района мерами в рамках муниципальных программ в сфере образования, здравоохранения, труда и занятости, жилищной политики и сельского хозяйства, позволит создать благоприятные условия для </w:t>
      </w:r>
      <w:r>
        <w:rPr>
          <w:sz w:val="28"/>
          <w:szCs w:val="28"/>
        </w:rPr>
        <w:lastRenderedPageBreak/>
        <w:t>жизнедеятельности семей и установления многодетности, как  социальной  нормы.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семьям с детьми, в том числе, во взаимодействии с иными мерами государственного регулирования, способствует решению ряда задач улучшению демографической ситуации в Тацинском районе.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Меры социальной поддержки семей, имеющих детей, определенные законодательством Российской Федерации, законодательством Ростовской области, иными нормативными правовыми актами включают: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меры социальной поддержки в денежном выражении;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меры социальной поддержки в натуральном виде.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рамках реализации комплекса мер по улучшению демографической ситуации в Тацинском районе ведется целенаправленная работа по пропаганде ценности семейного воспитания, поощрению многодетности, по созданию условий, обеспечивающих право ребенка жить и воспитываться в семье, профилактике безнадзорности несовершеннолетних.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Ежегодно на областной комиссии рассматриваются кандидатуры многодетных матерей для награждения Почетным дипломом Губернатора Ростовской области «За заслуги в воспитании детей» с выплатой единовременного денежного поощрения в размере 50,0 тыс. рублей за счет средств областного бюджета. Семь многодетных матерей, достойно воспитывающих детей, из Тацинского района уже удостоены данной награды.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Меры социальной поддержки семьям с детьми базируются на применении двух подходов: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категориальный подход предоставления мер социальной поддержки - без учета нуждаемости граждан (семей);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адресный подход предоставления мер социальной поддержки гражданам  с учетом нуждаемости граждан (семей), исходя из соотношения их доходов с установленной в Ростовской области величиной прожиточного минимума соответствующих социально - демографических групп населения, а также средние </w:t>
      </w:r>
      <w:r>
        <w:rPr>
          <w:sz w:val="28"/>
          <w:szCs w:val="28"/>
          <w:u w:val="single"/>
        </w:rPr>
        <w:t>денежные</w:t>
      </w:r>
      <w:r>
        <w:rPr>
          <w:sz w:val="28"/>
          <w:szCs w:val="28"/>
        </w:rPr>
        <w:t xml:space="preserve"> доходы семьи.</w:t>
      </w:r>
      <w:proofErr w:type="gramEnd"/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>Меры социальной поддержки семьям, имеющим детей, в категориальной форме, предусмотрены действующим Областным законодательством (в части предоставления мер социальной поддержки многодетным семьям и единовременной денежной выплаты в связи с рождением одновременно трех и более детей).</w:t>
      </w:r>
      <w:proofErr w:type="gramEnd"/>
      <w:r>
        <w:rPr>
          <w:sz w:val="28"/>
          <w:szCs w:val="28"/>
        </w:rPr>
        <w:t xml:space="preserve"> Необходимость дифференциации обусловлена единой системой государственных пособий гражданам, имеющим детей, в связи с их рождением и воспитанием, которая обеспечивает гарантированную государством материальную поддержку материнства, отцовства и детства.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Областными законами от 22.06.2012  № 882-ЗС «О ежемесячной денежной выплате на третьего ребенка или последующих детей гражданам Российской Федерации, проживающим на территории Ростовской области»,  от18.11.2011 № 727 «О региональном материнском капитале» </w:t>
      </w:r>
      <w:r>
        <w:rPr>
          <w:rFonts w:eastAsia="Calibri"/>
          <w:sz w:val="28"/>
          <w:szCs w:val="28"/>
          <w:lang w:eastAsia="en-US"/>
        </w:rPr>
        <w:t xml:space="preserve">в целях совершенствования демографической политики Ростовской области, Тацинского района  предполагается обеспечить ежегодное повышение суммарного </w:t>
      </w:r>
      <w:r>
        <w:rPr>
          <w:rFonts w:eastAsia="Calibri"/>
          <w:sz w:val="28"/>
          <w:szCs w:val="28"/>
          <w:lang w:eastAsia="en-US"/>
        </w:rPr>
        <w:lastRenderedPageBreak/>
        <w:t>коэффициента рождаемости.  В условиях современной демографической ситуации, когда  из года в год уменьшается общая численность женщин репродуктивного возраста, достичь этого возможно за счет рождения в семьях трех и более детей.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Принятие новых мер социальных поддержки в виде регионального материнского капитала, ежемесячной денежной выплаты на третьего ребенка или последующих детей, единовременной денежной выплаты в связи с рождением одновременно трех и более детей будет способствовать решению поставленных задач.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Потребности многодетных семей в мерах социальной поддержки не только не сократятся, но, наоборот, возрастут, что учитывается в рамках мероприятий подпрограммы,  в том числе в части их финансового обеспечения.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К рискам реализации подпрограммы можно отнести </w:t>
      </w:r>
      <w:r>
        <w:rPr>
          <w:rFonts w:cs="Calibri"/>
          <w:sz w:val="28"/>
          <w:szCs w:val="28"/>
          <w:lang w:eastAsia="en-US"/>
        </w:rPr>
        <w:t>организационные, финансовые и информационные риски.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Анализ рисков, описание мер управления рисками приведены в общей части 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Финансовые риски связаны с возможным снижением объемов финансирования программных мероприятий.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Возникновение данных рисков может привести к недофинансированию запланированных мероприятий подпрограммы.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Информационные риски связаны с отсутствием или недостаточностью отчетной информации, используемой в ходе реализации подпрограммы.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</w:pPr>
      <w:bookmarkStart w:id="17" w:name="_Toc321988469"/>
      <w:bookmarkEnd w:id="17"/>
      <w:r>
        <w:rPr>
          <w:sz w:val="28"/>
          <w:szCs w:val="28"/>
        </w:rPr>
        <w:t xml:space="preserve">II. Цели, задачи и показатели (индикаторы), основные ожидаемые </w:t>
      </w:r>
      <w:proofErr w:type="spellStart"/>
      <w:proofErr w:type="gramStart"/>
      <w:r>
        <w:rPr>
          <w:sz w:val="28"/>
          <w:szCs w:val="28"/>
        </w:rPr>
        <w:t>конеч-ные</w:t>
      </w:r>
      <w:proofErr w:type="spellEnd"/>
      <w:proofErr w:type="gramEnd"/>
      <w:r>
        <w:rPr>
          <w:sz w:val="28"/>
          <w:szCs w:val="28"/>
        </w:rPr>
        <w:t xml:space="preserve"> результаты, сроки и этапы реализации подпрограммы «Совершенствование мер демографической политики в области социальной поддержки семьи и детей»</w:t>
      </w:r>
    </w:p>
    <w:p w:rsidR="00C56715" w:rsidRDefault="00C56715">
      <w:pPr>
        <w:ind w:firstLine="709"/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Социальная поддержка семьи и детей является важным направлением семейной политики Тацинского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этой связи целями подпрограммы являются: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увеличение рождаемости и улучшение демографической ситуации в Тацинском районе;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>улучшение уровня жизни семей, воспитывающих детей, повышение ценности института семьи.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Достижение указанных целей обеспечивается решением следующих задач: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поддержки, направленных на стимулирование многодетности;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организация отдыха и оздоровления детей, в том числе детей, находящихся в трудной жизненной ситуации;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формирование общественного сознания, направленного на повышение статуса семьи, пропаганда ответственного родительства, профилактика безнадзорности несовершеннолетних.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качестве показателей для решения задач подпрограммы предлагаются следующие показатели: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>1. Отношение численности третьих или последующих детей, родившихся в отчетном финансовом году, к численности детей указанной категории, родившихся в году, предшествующем отчетному году.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Позитивная динамика данных показателей позволит оценить эффективность реализации мер социальной поддержки, как молодым семьям, так и семьям, имеющим детей.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2. Доля семей с детьми, получающих меры социальной поддержки, в общем количестве семей в районе.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Показатель позволит оценить результаты реализации предоставления мер социальной поддержки семьям, имеющим детей, в районе, их действие на состояние демографической ситуации в Тацинском районе, будет способствовать повышению эффективности использования средств областного и федерального бюджетов, направляемых на эти цели.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3. Доля оздоровленных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от численности детей  подлежащих оздоровлению.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Показатель позволит оценить результаты охвата детей отдыхом и оздоровлением, будет способствовать повышению эффективности использования средств областного бюджета, направляемых на эти цели.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Показатели оценивают исполнение задачи и эффективность мероприятий подпрограммы.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Информация о методике расчета показателей (индикаторов) приведена в Таблице 7а.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Ожидаемые результаты реализации подпрограммы: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повышение уровня жизни семей с детьми.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Подпрограмма реализуется в 2014 – 2020 годах. Этапы реализации подпрограммы не выделяются.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eastAsia="Calibri"/>
          <w:sz w:val="28"/>
          <w:szCs w:val="28"/>
          <w:lang w:eastAsia="en-US"/>
        </w:rPr>
        <w:t>Раздел I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. Характеристика основных мероприятий подпрограммы </w:t>
      </w:r>
      <w:r>
        <w:rPr>
          <w:sz w:val="28"/>
          <w:szCs w:val="28"/>
        </w:rPr>
        <w:t>«Совершенствование мер демографической политики в области социальной поддержки семьи и детей»</w:t>
      </w:r>
    </w:p>
    <w:p w:rsidR="00C56715" w:rsidRDefault="00C56715">
      <w:pPr>
        <w:ind w:firstLine="709"/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Система мер социальной поддержки семей с детьми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семьям, имеющим детей, по уровням бюджетной системы.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рамках подпрограммы предусматривается реализация следующих основных мероприятий: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проведение  оздоровительной кампании детей, находящихся в трудной жизненной ситуации;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организация и обеспечение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 xml:space="preserve">предоставление </w:t>
      </w:r>
      <w:proofErr w:type="gramStart"/>
      <w:r>
        <w:rPr>
          <w:sz w:val="28"/>
          <w:szCs w:val="28"/>
        </w:rPr>
        <w:t>мер социальной поддержки детей первого-второго года жизни</w:t>
      </w:r>
      <w:proofErr w:type="gramEnd"/>
      <w:r>
        <w:rPr>
          <w:sz w:val="28"/>
          <w:szCs w:val="28"/>
        </w:rPr>
        <w:t xml:space="preserve"> из малоимущих семей;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на  детей из многодетных семей;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выплата пособия на ребенка;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организация и проведение мероприятий, посвященных Дню семьи, Дню матери, Дню любви семьи и верности;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меры социальной поддержки в виде единовременной денежной выплаты семьям в связи с рождением  одновременно трех и более детей;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выплата пособий по уходу за ребенком до достижения им возраста полутора лет женщинам, уволенным в связи с ликвидацией организаций;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выплата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порядке;</w:t>
      </w:r>
    </w:p>
    <w:p w:rsidR="00C56715" w:rsidRDefault="00C7555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порядке;</w:t>
      </w:r>
    </w:p>
    <w:p w:rsidR="00C56715" w:rsidRPr="006378AE" w:rsidRDefault="00C75557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378AE">
        <w:rPr>
          <w:color w:val="000000" w:themeColor="text1"/>
          <w:sz w:val="28"/>
          <w:szCs w:val="28"/>
        </w:rPr>
        <w:t>выплата ежемесячных выплат в связи с рождением (усыновлением) первого ребенка.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Обеспечение в полном объеме предоставления мер социальной поддержки семьям, имеющим детей, установленных законами Российской Федерации и </w:t>
      </w:r>
      <w:r>
        <w:rPr>
          <w:sz w:val="28"/>
          <w:szCs w:val="28"/>
        </w:rPr>
        <w:lastRenderedPageBreak/>
        <w:t>законами Ростовской области, и тем самым повышение благосостояния семей, имеющих детей.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Экономическая эффективность подпрограммы будет выражена в увеличении реальных доходов семей с детьми за счет предоставляемых мер социальной поддержки на фоне увеличения количества многодетных семей, укрепления демографической ситуации и обеспечения социальной и экономической устойчивости семьи.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eastAsia="Calibri" w:cs="Arial"/>
          <w:sz w:val="28"/>
          <w:szCs w:val="28"/>
          <w:lang w:eastAsia="en-US"/>
        </w:rPr>
        <w:t xml:space="preserve">Раздел </w:t>
      </w:r>
      <w:r>
        <w:rPr>
          <w:rFonts w:eastAsia="Calibri" w:cs="Arial"/>
          <w:sz w:val="28"/>
          <w:szCs w:val="28"/>
          <w:lang w:val="en-US" w:eastAsia="en-US"/>
        </w:rPr>
        <w:t>IV</w:t>
      </w:r>
      <w:r>
        <w:rPr>
          <w:rFonts w:eastAsia="Calibri" w:cs="Arial"/>
          <w:sz w:val="28"/>
          <w:szCs w:val="28"/>
          <w:lang w:eastAsia="en-US"/>
        </w:rPr>
        <w:t xml:space="preserve">. Информация по ресурсному обеспечению подпрограммы </w:t>
      </w:r>
      <w:r>
        <w:rPr>
          <w:sz w:val="28"/>
          <w:szCs w:val="28"/>
        </w:rPr>
        <w:t>«Совершенствование мер демографической политики в области социальной поддержки семьи и детей»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Объем финансового обеспечения реализации подпрограммы за 2014 - 2020 годы составит 4</w:t>
      </w:r>
      <w:r w:rsidR="00360C63">
        <w:rPr>
          <w:rFonts w:eastAsia="Calibri" w:cs="Arial"/>
          <w:sz w:val="28"/>
          <w:szCs w:val="28"/>
          <w:lang w:eastAsia="en-US"/>
        </w:rPr>
        <w:t>8</w:t>
      </w:r>
      <w:r w:rsidR="004334FB">
        <w:rPr>
          <w:rFonts w:eastAsia="Calibri" w:cs="Arial"/>
          <w:sz w:val="28"/>
          <w:szCs w:val="28"/>
          <w:lang w:eastAsia="en-US"/>
        </w:rPr>
        <w:t>2503,0</w:t>
      </w:r>
      <w:r>
        <w:rPr>
          <w:rFonts w:eastAsia="Calibri" w:cs="Arial"/>
          <w:sz w:val="28"/>
          <w:szCs w:val="28"/>
          <w:lang w:eastAsia="en-US"/>
        </w:rPr>
        <w:t xml:space="preserve"> тыс. рублей.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в том числе: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2014 год −  58789,9 тыс. рублей;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2015 год −  66218,1 тыс. рублей;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2016 год −  71131,9 тыс. рублей;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2017 год −  74592,9 тыс. рублей;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 xml:space="preserve">2018 год −  </w:t>
      </w:r>
      <w:r w:rsidR="00360C63">
        <w:rPr>
          <w:rFonts w:eastAsia="Calibri" w:cs="Arial"/>
          <w:sz w:val="28"/>
          <w:szCs w:val="28"/>
          <w:lang w:eastAsia="en-US"/>
        </w:rPr>
        <w:t>7</w:t>
      </w:r>
      <w:r w:rsidR="004334FB">
        <w:rPr>
          <w:rFonts w:eastAsia="Calibri" w:cs="Arial"/>
          <w:sz w:val="28"/>
          <w:szCs w:val="28"/>
          <w:lang w:eastAsia="en-US"/>
        </w:rPr>
        <w:t>6330,5</w:t>
      </w:r>
      <w:r>
        <w:rPr>
          <w:rFonts w:eastAsia="Calibri" w:cs="Arial"/>
          <w:sz w:val="28"/>
          <w:szCs w:val="28"/>
          <w:lang w:eastAsia="en-US"/>
        </w:rPr>
        <w:t xml:space="preserve"> тыс. рублей;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2019 год −  66123,0 тыс. рублей;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2020 год −  69316,7 тыс. рублей;</w:t>
      </w:r>
    </w:p>
    <w:p w:rsidR="00C56715" w:rsidRDefault="00C75557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Информация о расходах  бюджета Тацинского района на реализацию подпрограммы  приведена в Таблице 5.</w:t>
      </w:r>
    </w:p>
    <w:p w:rsidR="00C56715" w:rsidRDefault="00C755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о расходах областного бюджета, федерального бюджета, местного бюджета на реализацию подпрограммы    приведена в Таблице 6.</w:t>
      </w:r>
    </w:p>
    <w:p w:rsidR="00C56715" w:rsidRDefault="00C567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6715" w:rsidRDefault="00C567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6715" w:rsidRDefault="00C567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6715" w:rsidRDefault="00C56715">
      <w:pPr>
        <w:ind w:firstLine="709"/>
        <w:jc w:val="both"/>
      </w:pPr>
    </w:p>
    <w:p w:rsidR="00C56715" w:rsidRDefault="00C56715">
      <w:pPr>
        <w:jc w:val="both"/>
      </w:pPr>
    </w:p>
    <w:p w:rsidR="00C56715" w:rsidRDefault="00C75557">
      <w:pPr>
        <w:ind w:firstLine="709"/>
      </w:pPr>
      <w:r>
        <w:rPr>
          <w:sz w:val="28"/>
          <w:szCs w:val="28"/>
        </w:rPr>
        <w:t xml:space="preserve">                                                   ПАСПОРТ</w:t>
      </w:r>
    </w:p>
    <w:p w:rsidR="00C56715" w:rsidRDefault="00C75557">
      <w:pPr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>подпрограммы «Старшее поколение»</w:t>
      </w:r>
    </w:p>
    <w:p w:rsidR="00C56715" w:rsidRDefault="00C56715"/>
    <w:tbl>
      <w:tblPr>
        <w:tblW w:w="978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821"/>
        <w:gridCol w:w="6960"/>
      </w:tblGrid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«Старшее поколение»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МБУ «ЦСО» Тацинского района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УСЗН Тацинского района Ростовской области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в Тацинском районе организационных, правовых, социально-экономических условий для улучшения положения и качества жизни пожилых людей, повышение степени их социальной защищенности, активизации участия пожилых людей в жизни общества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повышение доступности социальных услуг для граждан пожилого возраста;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повышение качества и расширение перечня предоставляемых социальных услуг;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развитие системы оказания социальных услуг в соответствии с национальными стандартами Российской Федерации, внедрение новых технологий по социальной поддержке и социальному обслуживанию граждан пожилого возраста;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условий для реализации творческих способностей граждан пожилого возраста, их активного долголетия;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без барьерной среды для граждан пожилого возраста для доступа к информации, общения в электронной форме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граждан пожилого возраста, охваченных различными формами социального обслуживания, по отношению к общей численности пожилого населения Тацинского района;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количество приемных семей для граждан пожилого возраста и инвалидов;</w:t>
            </w:r>
          </w:p>
          <w:p w:rsidR="00C56715" w:rsidRDefault="00C75557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соответствие объема предоставленных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МБУ «ЦСО» Тацинского района </w:t>
            </w:r>
            <w:r>
              <w:rPr>
                <w:color w:val="000000"/>
                <w:sz w:val="28"/>
                <w:szCs w:val="28"/>
              </w:rPr>
              <w:t>социальных услуг параметрам муниципального задания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– 2020 годы.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объем финансового обеспечения реализации подпрограммы за 2014 - 2020 годы –  383</w:t>
            </w:r>
            <w:r w:rsidR="00BC01D6">
              <w:rPr>
                <w:sz w:val="28"/>
                <w:szCs w:val="28"/>
                <w:lang w:eastAsia="en-US"/>
              </w:rPr>
              <w:t>49</w:t>
            </w:r>
            <w:r w:rsidR="001C7020">
              <w:rPr>
                <w:sz w:val="28"/>
                <w:szCs w:val="28"/>
                <w:lang w:eastAsia="en-US"/>
              </w:rPr>
              <w:t>5,4</w:t>
            </w:r>
            <w:r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43760,8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42362,6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51054,0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46592,3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62</w:t>
            </w:r>
            <w:r w:rsidR="001C7020">
              <w:rPr>
                <w:sz w:val="28"/>
                <w:szCs w:val="28"/>
              </w:rPr>
              <w:t>7</w:t>
            </w:r>
            <w:r w:rsidR="00BC01D6">
              <w:rPr>
                <w:sz w:val="28"/>
                <w:szCs w:val="28"/>
              </w:rPr>
              <w:t>2</w:t>
            </w:r>
            <w:r w:rsidR="001C7020">
              <w:rPr>
                <w:sz w:val="28"/>
                <w:szCs w:val="28"/>
              </w:rPr>
              <w:t>3,5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−  65897,9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  <w:lang w:eastAsia="en-US"/>
              </w:rPr>
              <w:t>2020 год −  71104,3 тыс. рублей;</w:t>
            </w:r>
          </w:p>
          <w:p w:rsidR="00C56715" w:rsidRDefault="00C56715">
            <w:pPr>
              <w:jc w:val="both"/>
            </w:pP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  <w:lang w:eastAsia="en-US"/>
              </w:rPr>
              <w:t>средства областного бюджета</w:t>
            </w:r>
            <w:r>
              <w:rPr>
                <w:sz w:val="28"/>
                <w:szCs w:val="28"/>
              </w:rPr>
              <w:t>−37</w:t>
            </w:r>
            <w:r w:rsidR="001C7020">
              <w:rPr>
                <w:sz w:val="28"/>
                <w:szCs w:val="28"/>
              </w:rPr>
              <w:t>61</w:t>
            </w:r>
            <w:r w:rsidR="00BC01D6">
              <w:rPr>
                <w:sz w:val="28"/>
                <w:szCs w:val="28"/>
              </w:rPr>
              <w:t>2</w:t>
            </w:r>
            <w:r w:rsidR="001C7020">
              <w:rPr>
                <w:sz w:val="28"/>
                <w:szCs w:val="28"/>
              </w:rPr>
              <w:t>6,7</w:t>
            </w:r>
            <w:r>
              <w:rPr>
                <w:sz w:val="28"/>
                <w:szCs w:val="28"/>
                <w:lang w:eastAsia="en-US"/>
              </w:rPr>
              <w:t xml:space="preserve"> 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2014 год −  42925,5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41407,3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49992,1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45622,0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61</w:t>
            </w:r>
            <w:r w:rsidR="001C7020">
              <w:rPr>
                <w:sz w:val="28"/>
                <w:szCs w:val="28"/>
              </w:rPr>
              <w:t>7</w:t>
            </w:r>
            <w:r w:rsidR="00BC01D6">
              <w:rPr>
                <w:sz w:val="28"/>
                <w:szCs w:val="28"/>
              </w:rPr>
              <w:t>14</w:t>
            </w:r>
            <w:r w:rsidR="001C702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−  64652,4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  <w:lang w:eastAsia="en-US"/>
              </w:rPr>
              <w:t>2020 год −  69812,7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C56715" w:rsidRDefault="00C56715">
            <w:pPr>
              <w:jc w:val="both"/>
            </w:pP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местного бюджета –  7368,7 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  835,3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  955,3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1061,9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  970,3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1008,8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−  1245,5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  <w:lang w:eastAsia="en-US"/>
              </w:rPr>
              <w:t>2020 год −  1291,6 тыс. рублей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условий для формирования и реализации в обществе позитивных установок на активное долголетие;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информированности населения о государственной социальной поддержке пожилых граждан в Тацинском районе;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эффективности, качества работы МБУ «ЦСО» Тацинского района;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оперативное и адресное удовлетворение потребности пожилых граждан в социальной помощи;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возможности нуждающимся неработающим пенсионерам, являющимся получателями трудовых пенсий по старости улучшить свое материальное положение;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социальной обстановки в обществе</w:t>
            </w:r>
          </w:p>
        </w:tc>
      </w:tr>
    </w:tbl>
    <w:p w:rsidR="00C56715" w:rsidRDefault="00C56715"/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>
        <w:rPr>
          <w:rFonts w:eastAsia="Calibri"/>
          <w:color w:val="000000"/>
          <w:sz w:val="28"/>
          <w:szCs w:val="28"/>
          <w:lang w:val="en-US" w:eastAsia="en-US"/>
        </w:rPr>
        <w:t>I</w:t>
      </w:r>
      <w:r>
        <w:rPr>
          <w:rFonts w:eastAsia="Calibri"/>
          <w:color w:val="000000"/>
          <w:sz w:val="28"/>
          <w:szCs w:val="28"/>
          <w:lang w:eastAsia="en-US"/>
        </w:rPr>
        <w:t>. Характеристика сферы реализации</w:t>
      </w:r>
    </w:p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подпрограммы «Старшее поколение»  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sz w:val="28"/>
          <w:szCs w:val="28"/>
        </w:rPr>
        <w:t>В целом в последние годы был обеспечен стабильный уровень социальной поддержки и социального обслуживания населения Тацинского района в соответствии с действующими правовыми актами в этой сфере.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sz w:val="28"/>
          <w:szCs w:val="28"/>
        </w:rPr>
        <w:t>В районе действует МБУ «Центр социального обслуживания граждан пожилого возраста и инвалидов» с сетью различных отделений. Это социально-реабилитационное отделение, отделения социального и социально-медицинского обслуживания на дому.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Востребованной формой социального обслуживания является предоставление социально-бытовых и социально-медицинских услуг на дому.</w:t>
      </w:r>
    </w:p>
    <w:p w:rsidR="00C56715" w:rsidRDefault="00C75557">
      <w:pPr>
        <w:pStyle w:val="western"/>
        <w:spacing w:before="0" w:after="0" w:line="240" w:lineRule="auto"/>
        <w:ind w:firstLine="709"/>
        <w:jc w:val="both"/>
      </w:pPr>
      <w:r>
        <w:rPr>
          <w:rFonts w:eastAsia="Calibri"/>
          <w:bCs/>
          <w:iCs/>
          <w:sz w:val="28"/>
          <w:szCs w:val="28"/>
          <w:lang w:eastAsia="en-US"/>
        </w:rPr>
        <w:t xml:space="preserve">Важную роль в социальной поддержке пожилых людей и инвалидов играет социально-реабилитационное отделение на 30 мест с функциями мини </w:t>
      </w:r>
      <w:r>
        <w:rPr>
          <w:rFonts w:eastAsia="Calibri"/>
          <w:bCs/>
          <w:iCs/>
          <w:sz w:val="28"/>
          <w:szCs w:val="28"/>
          <w:lang w:eastAsia="en-US"/>
        </w:rPr>
        <w:lastRenderedPageBreak/>
        <w:t xml:space="preserve">дома-интерната, предоставляющее пожилым людям возможность получать комплекс социально-реабилитационных мероприятий и проживать в родных местах. </w:t>
      </w:r>
      <w:r>
        <w:rPr>
          <w:sz w:val="28"/>
          <w:szCs w:val="28"/>
        </w:rPr>
        <w:t xml:space="preserve">В 2016 году </w:t>
      </w:r>
      <w:r>
        <w:rPr>
          <w:bCs/>
          <w:sz w:val="28"/>
          <w:szCs w:val="28"/>
        </w:rPr>
        <w:t xml:space="preserve">МБУ «ЦСО» Тацинского района были </w:t>
      </w:r>
      <w:r>
        <w:rPr>
          <w:sz w:val="28"/>
          <w:szCs w:val="28"/>
        </w:rPr>
        <w:t xml:space="preserve">выделены средства из областного и местного бюджетов в сумме 2130,7 тыс. рублей на проведение капитального ремонта внутренних электрических сетей здания Жирновского </w:t>
      </w:r>
      <w:r>
        <w:rPr>
          <w:bCs/>
          <w:sz w:val="28"/>
          <w:szCs w:val="28"/>
        </w:rPr>
        <w:t>социально-реабилитационного отделения</w:t>
      </w:r>
      <w:r>
        <w:rPr>
          <w:sz w:val="28"/>
          <w:szCs w:val="28"/>
        </w:rPr>
        <w:t>, который был завершен 16.07.2016 г.</w:t>
      </w:r>
    </w:p>
    <w:p w:rsidR="00EB4223" w:rsidRPr="009B1E2C" w:rsidRDefault="00C75557" w:rsidP="00EB4223">
      <w:pPr>
        <w:jc w:val="both"/>
        <w:rPr>
          <w:sz w:val="28"/>
          <w:szCs w:val="28"/>
          <w:shd w:val="clear" w:color="auto" w:fill="FFFF00"/>
        </w:rPr>
      </w:pPr>
      <w:r>
        <w:rPr>
          <w:bCs/>
          <w:iCs/>
          <w:sz w:val="28"/>
          <w:szCs w:val="28"/>
        </w:rPr>
        <w:t xml:space="preserve">В целях расширения спектра предоставляемых услуг в МБУ «ЦСО» Тацинского района внедряются инновационные социальные технологии и формы социального обслуживания. Новой формой государственной поддержки, направленной на профилактику социального одиночества, стала организация приемных семей для граждан пожилого возраста и инвалидов. 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Пожилым людям и инвалидам, которые по состоянию здоровья с трудом обслуживают себя, предлагается жить не в доме-интернате, а в приемной семье. </w:t>
      </w:r>
      <w:r>
        <w:rPr>
          <w:bCs/>
          <w:iCs/>
          <w:sz w:val="28"/>
          <w:szCs w:val="28"/>
        </w:rPr>
        <w:t xml:space="preserve">С 2010 года в районе успешно реализуется Областной закон об организации приемных семей для граждан пожилого возраста и инвалидов, </w:t>
      </w:r>
      <w:r w:rsidR="00EB4223" w:rsidRPr="00EB4223">
        <w:rPr>
          <w:sz w:val="28"/>
          <w:szCs w:val="28"/>
        </w:rPr>
        <w:t>за период его действия в районе было организовано 35 приемных семей (по состоянию на 01.01.2018  в правоотношениях находилось 13 приемных семей).</w:t>
      </w:r>
      <w:r w:rsidR="00EB4223" w:rsidRPr="009B1E2C">
        <w:rPr>
          <w:sz w:val="28"/>
          <w:szCs w:val="28"/>
        </w:rPr>
        <w:t xml:space="preserve"> 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Так,  с целью организации всестороннего досуга пожилых людей на базе Центра созданы и успешно функционируют клубы подопечных «Казачка» (</w:t>
      </w:r>
      <w:proofErr w:type="spellStart"/>
      <w:r>
        <w:rPr>
          <w:bCs/>
          <w:iCs/>
          <w:sz w:val="28"/>
          <w:szCs w:val="28"/>
        </w:rPr>
        <w:t>Ковылкинское</w:t>
      </w:r>
      <w:proofErr w:type="spellEnd"/>
      <w:r>
        <w:rPr>
          <w:bCs/>
          <w:iCs/>
          <w:sz w:val="28"/>
          <w:szCs w:val="28"/>
        </w:rPr>
        <w:t xml:space="preserve"> сельское поселение) и «</w:t>
      </w:r>
      <w:proofErr w:type="spellStart"/>
      <w:r>
        <w:rPr>
          <w:bCs/>
          <w:iCs/>
          <w:sz w:val="28"/>
          <w:szCs w:val="28"/>
        </w:rPr>
        <w:t>Ивушка</w:t>
      </w:r>
      <w:proofErr w:type="spellEnd"/>
      <w:r>
        <w:rPr>
          <w:bCs/>
          <w:iCs/>
          <w:sz w:val="28"/>
          <w:szCs w:val="28"/>
        </w:rPr>
        <w:t>» (</w:t>
      </w:r>
      <w:proofErr w:type="spellStart"/>
      <w:r>
        <w:rPr>
          <w:bCs/>
          <w:iCs/>
          <w:sz w:val="28"/>
          <w:szCs w:val="28"/>
        </w:rPr>
        <w:t>Жирновское</w:t>
      </w:r>
      <w:proofErr w:type="spellEnd"/>
      <w:r>
        <w:rPr>
          <w:bCs/>
          <w:iCs/>
          <w:sz w:val="28"/>
          <w:szCs w:val="28"/>
        </w:rPr>
        <w:t xml:space="preserve"> городское поселение). В сентябре 2014 г. состоялось открытие клуба «В кругу друзей» для клиентов, проживающих в станице Тацинской.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С 2011 года при муниципальных учреждениях социального обслуживания граждан пожилого возраста и инвалидов начали свою работу «университеты третьего возраста». Это клубно-кружковая форма работы по социальной реабилитации пожилых людей, активизации умственной и физической деятельности, организации всестороннего досуга. Одним из самых востребованных направлений этой работы является обучение на безвозмездной основе пожилых людей компьютерной грамотности. К процессу обучения привлечены учащиеся образовательных учреждений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У пожилых людей, прошедших курс обучения, появляется возможность получать необходимую информацию на портале «Государственные и муниципальные услуги», уверенно пользоваться банкоматами, терминалами для оплаты услуг, переписываться по электронной почте, находить своих родственников, одноклассников, однокурсников, однополчан. </w:t>
      </w:r>
      <w:r>
        <w:rPr>
          <w:bCs/>
          <w:iCs/>
          <w:sz w:val="28"/>
          <w:szCs w:val="28"/>
        </w:rPr>
        <w:t>За 2011- 2016 годы обучено 98 человек.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bCs/>
          <w:iCs/>
          <w:sz w:val="28"/>
          <w:szCs w:val="28"/>
        </w:rPr>
        <w:t>В соответствии с перечнем поручений Губернатора Ростовской области В.Ю. Голубева по итогам работы экспертной площадки «Активное долголетие – вопросы и ценности» в Центре социального обслуживания организованы информационно – обучающие курсы для пожилых людей по основам безопасности жизнедеятельности, по повышению финансовой грамотности, совместно с учреждениями здравоохранения - курсы по уходу за людьми преклонного возраста.</w:t>
      </w:r>
      <w:proofErr w:type="gramEnd"/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bCs/>
          <w:sz w:val="28"/>
          <w:szCs w:val="28"/>
        </w:rPr>
        <w:t xml:space="preserve">На основании постановления Администрации Тацинского района от 31.12.2010 г. № 206 в МБУ «ЦСО» Тацинского района создано 11 мобильных </w:t>
      </w:r>
      <w:r>
        <w:rPr>
          <w:bCs/>
          <w:sz w:val="28"/>
          <w:szCs w:val="28"/>
        </w:rPr>
        <w:lastRenderedPageBreak/>
        <w:t>бригад во всех поселениях, главной задачей которых является максимальное приближение жизненно необходимых социальных услуг к месту проживания нуждающихся пожилых людей, а также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выявление нуждаемости в социальной и медицинской помощи, консультирование и информирование о мерах социальной поддержки, оказание социальной и медико-социальной помощи, оказание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содействия в решении бытовых проблем. С момента создания мобильных бригад по настоящее время услугами воспользовались около 2,0 тыс. человек. В 2011 году министерством труда и социального развития Ростовской области для мобильных бригад Тацинского района приобретен автомобиль «ГАЗ-2217».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Деятельность УСЗН и МБУ «ЦСО» Тацинского района осуществляется в тесном взаимодействии с районным Советом ветеранов и ВОИ.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Проводится совместная работа по выявлению и учету нуждающихся в социальном обслуживании граждан пожилого возраста и инвалидов, обследованию социально-бытовых условий их проживания.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На основании данных о нуждаемости определяются приоритетные направления работы по улучшению социально-бытовых условий жизни ветеранов и оказанию им шефской помощи.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Ежегодно проводятся мероприятия, посвященные Международным Дням  пожилых людей и инвалидов,  другим социально-значимым датам.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В сложившихся условиях немаловажным становится установление и поддержание баланса между интересами различных возрастных и социальных групп. Это предполагает наряду со специально разработанными государственными мерами в отношении отдельных групп населения комплексный подход в решении проблем повышения уровня и качества жизни пожилых людей.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Повышение уровня и качества жизни пожилых людей как важное условие совершенствования образа жизни в пожилом возрасте - сложный комплексный процесс, в ходе которого достигается состояние физического и духовного здоровья, удовлетворенность условиями жизни, высокая обеспеченность необходимыми материальными, духовными, культурными и социальными благами, устанавливаются гармоничные отношения пожилых людей с социальным окружением.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По данным проводимого мониторинга социально-экономического положения граждан пожилого возраста, наиболее характерным для пожилых граждан является: неудовлетворительное состояние уровня здоровья, неустойчивое материальное положение, снижение конкурентоспособности на рынке труда в </w:t>
      </w:r>
      <w:proofErr w:type="gramStart"/>
      <w:r>
        <w:rPr>
          <w:rFonts w:eastAsia="Calibri"/>
          <w:bCs/>
          <w:iCs/>
          <w:color w:val="000000"/>
          <w:sz w:val="28"/>
          <w:szCs w:val="28"/>
          <w:lang w:eastAsia="en-US"/>
        </w:rPr>
        <w:t>пред</w:t>
      </w:r>
      <w:proofErr w:type="gramEnd"/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пенсионном и пенсионном возрасте. До 80 процентов пенсионеров по старости нуждаются в </w:t>
      </w:r>
      <w:proofErr w:type="gramStart"/>
      <w:r>
        <w:rPr>
          <w:rFonts w:eastAsia="Calibri"/>
          <w:bCs/>
          <w:iCs/>
          <w:color w:val="000000"/>
          <w:sz w:val="28"/>
          <w:szCs w:val="28"/>
          <w:lang w:eastAsia="en-US"/>
        </w:rPr>
        <w:t>медико-социальной</w:t>
      </w:r>
      <w:proofErr w:type="gramEnd"/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помощи, более 70 процентов указанных лиц имеют до пяти хронических заболеваний сердечно-сосудистой, эндокринной систем, органов дыхания, пищеварения.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sz w:val="28"/>
          <w:szCs w:val="28"/>
        </w:rPr>
        <w:t xml:space="preserve">Забота о повышении качества и уровня жизни пожилых граждан является одной из приоритетных задач социальной политики, реализуемой в районе, и одним из основных направлений </w:t>
      </w:r>
      <w:proofErr w:type="gramStart"/>
      <w:r>
        <w:rPr>
          <w:rFonts w:eastAsia="Calibri"/>
          <w:bCs/>
          <w:iCs/>
          <w:sz w:val="28"/>
          <w:szCs w:val="28"/>
        </w:rPr>
        <w:t>деятельности   органа социальной защиты населения Тацинского района</w:t>
      </w:r>
      <w:proofErr w:type="gramEnd"/>
      <w:r>
        <w:rPr>
          <w:rFonts w:eastAsia="Calibri"/>
          <w:bCs/>
          <w:iCs/>
          <w:sz w:val="28"/>
          <w:szCs w:val="28"/>
        </w:rPr>
        <w:t>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lastRenderedPageBreak/>
        <w:t>Наступление пожилого возраста для отдельного человека является источником социального риска, проблемы пожилых людей имеют объективные основания, носят долговременный характер и требуют постоянного внимания, изыскания дополнительных материальных, кадровых и других ресурсов в рамках специальной социальной политики в отношении пожилых людей.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  <w:lang w:eastAsia="en-US"/>
        </w:rPr>
        <w:t xml:space="preserve">Для оценки достижения поставленной в подпрограмме 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«Старшее поколение» </w:t>
      </w:r>
      <w:r>
        <w:rPr>
          <w:bCs/>
          <w:iCs/>
          <w:sz w:val="28"/>
          <w:szCs w:val="28"/>
          <w:lang w:eastAsia="en-US"/>
        </w:rPr>
        <w:t>цели будут учитываться финансовые, социальные и информационные риски.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  <w:lang w:eastAsia="en-US"/>
        </w:rPr>
        <w:t>Анализ рисков, описание мер управления рисками приведены в общей части муниципальной 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  <w:lang w:eastAsia="en-US"/>
        </w:rPr>
        <w:t>Финансовые риски связаны с возможным снижением объемов финансирования программных мероприятий.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  <w:lang w:eastAsia="en-US"/>
        </w:rPr>
        <w:t>Возникновение данных рисков может привести к недофинансированию запланированных мероприятий подпрограммы.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  <w:lang w:eastAsia="en-US"/>
        </w:rPr>
        <w:t>Информационные риски связаны с отсутствием или недостаточностью отчетной информации, используемой в ходе реализации подпрограммы.</w:t>
      </w:r>
    </w:p>
    <w:p w:rsidR="00C56715" w:rsidRDefault="00C56715">
      <w:pPr>
        <w:jc w:val="both"/>
      </w:pPr>
    </w:p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Раздел II. </w:t>
      </w:r>
      <w:r>
        <w:rPr>
          <w:sz w:val="28"/>
          <w:szCs w:val="28"/>
        </w:rPr>
        <w:t xml:space="preserve">Цели, задачи и показатели (индикаторы), основные ожидаемые  конечные результаты, сроки и этапы реализации </w:t>
      </w:r>
      <w:r>
        <w:rPr>
          <w:rFonts w:eastAsia="Calibri"/>
          <w:color w:val="000000"/>
          <w:sz w:val="28"/>
          <w:szCs w:val="28"/>
          <w:lang w:eastAsia="en-US"/>
        </w:rPr>
        <w:t>«Старшее поколение»</w:t>
      </w:r>
    </w:p>
    <w:p w:rsidR="00C56715" w:rsidRDefault="00C56715">
      <w:pPr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Целью подпрограммы «Старшее поколение» (далее – подпрограмма) является формирование в Тацинском районе организационных, правовых, социально-экономических условий для улучшения положения и качества жизни пожилых людей, повышения степени их социальной защищенности, активизации участия пожилых людей в жизни общества.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Для достижения поставленной цели потребуется реализация мероприятий, направленных на решение следующих задач: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повышение доступности социальных услуг для граждан пожилого возраста;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повышение качества и расширение перечня предоставляемых социальных услуг для пожилых людей МБУ «ЦСО» Тацинского района;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развитие системы оказания социальных услуг в соответствии с национальными стандартами Российской Федерации, внедрение новых технологий по социальной поддержке и социальному обслуживанию граждан пожилого возраста;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формирование условий для реализации творческих способностей граждан пожилого возраста, их активного долголетия;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формирование без барьерной среды для граждан пожилого возраста для доступа к информации, общения в электронной форме.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Оценка достижения цели подпрограммы производится посредством следующих показателей: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доля граждан пожилого возраста, охваченных различными формами социального обслуживания, по отношению к общей численности пожилого населения Тацинского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lastRenderedPageBreak/>
        <w:t>Показатель позволяет характеризовать и оценивать результаты реализации мероприятий по удовлетворению потребностей  граждан пожилого возраста в социальных услугах социального обслуживания;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количество приемных семей для граждан пожилого возраста и инвалидов.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Показатель позволяет оценить охват граждан пожилого возраста новыми формами социального обслуживания, уровень организации работы по профилактике социального одиночества;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Ожидаемые конечные результаты: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создание условий для формирования и реализации в обществе позитивных установок на активное долголетие;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повышение уровня информированности населения о  социальной поддержке пожилых граждан в Тацинском районе;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повышение эффективности, качества работы МБУ «ЦСО» Тацинского района в сфере социального обслуживания;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оперативное и адресное удовлетворение потребности пожилых граждан в социальной помощи;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обеспечение возможности нуждающимся неработающим пенсионерам, являющимся получателями трудовых пенсий по старости улучшить свое материальное положение;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улучшение социальной обстановки в обществе.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Срок реализации подпрограммы 2014-2020 годы.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Этапы реализации не выделяются.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>
        <w:rPr>
          <w:rFonts w:eastAsia="Calibri"/>
          <w:color w:val="000000"/>
          <w:sz w:val="28"/>
          <w:szCs w:val="28"/>
          <w:lang w:val="en-US" w:eastAsia="en-US"/>
        </w:rPr>
        <w:t>III</w:t>
      </w:r>
      <w:r>
        <w:rPr>
          <w:rFonts w:eastAsia="Calibri"/>
          <w:color w:val="000000"/>
          <w:sz w:val="28"/>
          <w:szCs w:val="28"/>
          <w:lang w:eastAsia="en-US"/>
        </w:rPr>
        <w:t>. Характеристика основных мероприятий подпрограммы</w:t>
      </w:r>
    </w:p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 «Старшее поколение»</w:t>
      </w:r>
    </w:p>
    <w:p w:rsidR="00C56715" w:rsidRDefault="00C56715">
      <w:pPr>
        <w:ind w:firstLine="709"/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 xml:space="preserve">Для решения задач 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подпрограммы </w:t>
      </w:r>
      <w:r>
        <w:rPr>
          <w:bCs/>
          <w:iCs/>
          <w:sz w:val="28"/>
          <w:szCs w:val="28"/>
        </w:rPr>
        <w:t>предусматривается реализация следующих основных мероприятий: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организация проведения мероприятий по проблемам пожилых людей – предусматривает комплекс мероприятий, направленных на выявление, учет граждан пожилого возраста, нуждающихся в социальных услугах, а также изучение их мнения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о качестве социального обслуживания; проведение совещаний, круглых столов по проблемам пожилых людей позволит изучить, обобщить и распространить лучший опыт работы по социальному обслуживанию; проведение работы по расширению социального партнерства для оказания помощи гражданам, находящимся в трудной жизненной ситуации;</w:t>
      </w:r>
    </w:p>
    <w:p w:rsidR="00C56715" w:rsidRDefault="00C7555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муниципального задания МБУ «ЦСО» Тацинского района в части его финансового обеспечения: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осуществление </w:t>
      </w:r>
      <w:r>
        <w:rPr>
          <w:color w:val="000000"/>
          <w:sz w:val="28"/>
          <w:szCs w:val="28"/>
        </w:rPr>
        <w:t xml:space="preserve">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22.10.2004 № 185-ЗС «О социальном обслуживании населения Ростовской области», в целях выполнения муниципального задания </w:t>
      </w:r>
      <w:r>
        <w:rPr>
          <w:sz w:val="28"/>
          <w:szCs w:val="28"/>
        </w:rPr>
        <w:t>(Субсидии бюджетным учреждениям);</w:t>
      </w:r>
    </w:p>
    <w:p w:rsidR="00C56715" w:rsidRDefault="00C7555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>
        <w:rPr>
          <w:rFonts w:cs="Calibri"/>
          <w:sz w:val="28"/>
          <w:szCs w:val="28"/>
          <w:lang w:eastAsia="en-US"/>
        </w:rPr>
        <w:t xml:space="preserve">государственных </w:t>
      </w:r>
      <w:r>
        <w:rPr>
          <w:sz w:val="28"/>
          <w:szCs w:val="28"/>
        </w:rPr>
        <w:t xml:space="preserve">полномочий в сфере социального обслуживания, предусмотренных пунктами 2,3,4 и 5 части 1 и частью 1  статьи 6 </w:t>
      </w:r>
      <w:r>
        <w:rPr>
          <w:sz w:val="28"/>
          <w:szCs w:val="28"/>
        </w:rPr>
        <w:lastRenderedPageBreak/>
        <w:t>Областного закона от 03 сентября 2014 года № 222-ЗС «О социальном обслуживании граждан в Ростовской области» (Субсидии бюджетным учреждениям);</w:t>
      </w:r>
    </w:p>
    <w:p w:rsidR="00C56715" w:rsidRDefault="00C75557">
      <w:pPr>
        <w:spacing w:line="240" w:lineRule="auto"/>
        <w:ind w:firstLine="709"/>
        <w:jc w:val="both"/>
      </w:pPr>
      <w:r w:rsidRPr="00C75557">
        <w:rPr>
          <w:sz w:val="28"/>
          <w:szCs w:val="28"/>
        </w:rPr>
        <w:t xml:space="preserve">осуществление </w:t>
      </w:r>
      <w:r w:rsidRPr="00C75557">
        <w:rPr>
          <w:rFonts w:cs="Calibri"/>
          <w:sz w:val="28"/>
          <w:szCs w:val="28"/>
          <w:lang w:eastAsia="en-US"/>
        </w:rPr>
        <w:t xml:space="preserve">государственных </w:t>
      </w:r>
      <w:r w:rsidRPr="00C75557">
        <w:rPr>
          <w:sz w:val="28"/>
          <w:szCs w:val="28"/>
        </w:rPr>
        <w:t>полномочий в сфере социального обслуживания, предусмотренных пунктами 2,3,4 и 5 части 1 и частью 1</w:t>
      </w:r>
      <w:r w:rsidRPr="00C75557">
        <w:rPr>
          <w:sz w:val="28"/>
          <w:szCs w:val="28"/>
          <w:vertAlign w:val="superscript"/>
        </w:rPr>
        <w:t>1</w:t>
      </w:r>
      <w:r w:rsidRPr="00C75557">
        <w:rPr>
          <w:sz w:val="28"/>
          <w:szCs w:val="28"/>
        </w:rPr>
        <w:t xml:space="preserve">  статьи 6 Областного закона от 03 сентября 2014 года № 222-ЗС «О социальном обслуживании граждан в Ростовской области» (Субсидии бюджетным учреждениям);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обеспечение деятельности (оказание услуг) муниципальных учреждений Тацинского района (Субсидии бюджетным учреждениям);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 xml:space="preserve">мероприятия, направленные на улучшение социальной защищенности пожилых людей и их активного долголетия – 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t>выявление ветеранов Великой Отечественной войны, нуждающихся в социальном обслуживании, обеспечение сопровождения граждан, попавших в трудную жизненную ситуацию; оказание консультативной помощи пожилым гражданам по различным направлениям, в том числе с использованием телефонов «горячих линий», доставке на дом лекарственных препаратов; создание и работа клубов по интересам, обучение пожилых людей компьютерной грамотности, проведение мероприятий, посвященных Дню пожилых людей;</w:t>
      </w:r>
    </w:p>
    <w:p w:rsidR="00C56715" w:rsidRDefault="00C75557">
      <w:pPr>
        <w:spacing w:line="240" w:lineRule="auto"/>
        <w:ind w:firstLine="709"/>
        <w:jc w:val="both"/>
      </w:pP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расходов на </w:t>
      </w:r>
      <w:r>
        <w:rPr>
          <w:sz w:val="28"/>
          <w:szCs w:val="28"/>
        </w:rPr>
        <w:t>капитальный ремонт</w:t>
      </w:r>
      <w:r>
        <w:rPr>
          <w:color w:val="000000"/>
          <w:sz w:val="28"/>
          <w:szCs w:val="28"/>
        </w:rPr>
        <w:t xml:space="preserve"> муниципальных учреждений социального обслуживания населения (Субсидии бюджетным учреждениям).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В рамках подпрограммы предусматривается выполнение муниципального задания на оказание социальных услуг: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до 1 января 2016 года: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с обеспечением проживания, предоставляемых гражданам пожилого возраста и инвалидам, оказываемых МБУ «ЦСО» Тацинского района;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 xml:space="preserve">без обеспечения проживания, </w:t>
      </w:r>
      <w:proofErr w:type="gramStart"/>
      <w:r>
        <w:rPr>
          <w:bCs/>
          <w:sz w:val="28"/>
          <w:szCs w:val="28"/>
        </w:rPr>
        <w:t>предоставляемых</w:t>
      </w:r>
      <w:proofErr w:type="gramEnd"/>
      <w:r>
        <w:rPr>
          <w:bCs/>
          <w:sz w:val="28"/>
          <w:szCs w:val="28"/>
        </w:rPr>
        <w:t xml:space="preserve"> гражданам пожилого возраста и инвалидам, в том числе детям-инвалидам;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с 1 января 2016 г.: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 xml:space="preserve">Прогноз  показателей муниципального задания на оказание муниципальных  услуг МБУ «ЦСО» Тацинского района приведен в </w:t>
      </w:r>
      <w:r>
        <w:rPr>
          <w:sz w:val="28"/>
          <w:szCs w:val="28"/>
        </w:rPr>
        <w:t>Таблице 4.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Раздел </w:t>
      </w:r>
      <w:r>
        <w:rPr>
          <w:rFonts w:eastAsia="Calibri"/>
          <w:color w:val="000000"/>
          <w:sz w:val="28"/>
          <w:szCs w:val="28"/>
          <w:lang w:val="en-US" w:eastAsia="en-US"/>
        </w:rPr>
        <w:t>IV</w:t>
      </w:r>
      <w:r>
        <w:rPr>
          <w:rFonts w:eastAsia="Calibri"/>
          <w:color w:val="000000"/>
          <w:sz w:val="28"/>
          <w:szCs w:val="28"/>
          <w:lang w:eastAsia="en-US"/>
        </w:rPr>
        <w:t>. Информация по ресурсному обеспечению подпрограммы «Старшее поколение»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Объем финансового обеспечения реализации  программы за 2014 - 2020 годы составляет 383</w:t>
      </w:r>
      <w:r w:rsidR="002B6AED">
        <w:rPr>
          <w:rFonts w:cs="Calibri"/>
          <w:sz w:val="28"/>
          <w:szCs w:val="28"/>
          <w:lang w:eastAsia="en-US"/>
        </w:rPr>
        <w:t>49</w:t>
      </w:r>
      <w:r w:rsidR="006B07BE">
        <w:rPr>
          <w:rFonts w:cs="Calibri"/>
          <w:sz w:val="28"/>
          <w:szCs w:val="28"/>
          <w:lang w:eastAsia="en-US"/>
        </w:rPr>
        <w:t>5,4</w:t>
      </w:r>
      <w:r>
        <w:rPr>
          <w:rFonts w:cs="Calibri"/>
          <w:sz w:val="28"/>
          <w:szCs w:val="28"/>
          <w:lang w:eastAsia="en-US"/>
        </w:rPr>
        <w:t xml:space="preserve"> тыс. рублей, в том числе: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2014 год −  43760,8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2015 год −  42362,6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2016 год −  51054,0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2017 год −  46592,3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2018 год −  62</w:t>
      </w:r>
      <w:r w:rsidR="006B07BE">
        <w:rPr>
          <w:rFonts w:cs="Calibri"/>
          <w:sz w:val="28"/>
          <w:szCs w:val="28"/>
          <w:lang w:eastAsia="en-US"/>
        </w:rPr>
        <w:t>7</w:t>
      </w:r>
      <w:r w:rsidR="002B6AED">
        <w:rPr>
          <w:rFonts w:cs="Calibri"/>
          <w:sz w:val="28"/>
          <w:szCs w:val="28"/>
          <w:lang w:eastAsia="en-US"/>
        </w:rPr>
        <w:t>2</w:t>
      </w:r>
      <w:r w:rsidR="006B07BE">
        <w:rPr>
          <w:rFonts w:cs="Calibri"/>
          <w:sz w:val="28"/>
          <w:szCs w:val="28"/>
          <w:lang w:eastAsia="en-US"/>
        </w:rPr>
        <w:t>3,5</w:t>
      </w:r>
      <w:r>
        <w:rPr>
          <w:rFonts w:cs="Calibri"/>
          <w:sz w:val="28"/>
          <w:szCs w:val="28"/>
          <w:lang w:eastAsia="en-US"/>
        </w:rPr>
        <w:t xml:space="preserve">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2019 год −  65897,9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2020 год −  71104,3 тыс. рублей;</w:t>
      </w:r>
    </w:p>
    <w:p w:rsidR="00C56715" w:rsidRDefault="00C75557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Информация о расходах  бюджета Тацинского района на реализацию подпрограммы  приведена в Таблице 5.</w:t>
      </w:r>
    </w:p>
    <w:p w:rsidR="00C56715" w:rsidRDefault="00C75557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Информация о расходах областного бюджета, федерального бюджета, местного бюджета на реализацию подпрограммы    приведена в Таблице 6.</w:t>
      </w:r>
    </w:p>
    <w:p w:rsidR="00C56715" w:rsidRDefault="00C56715">
      <w:pPr>
        <w:jc w:val="both"/>
      </w:pPr>
    </w:p>
    <w:p w:rsidR="00C56715" w:rsidRDefault="00C75557">
      <w:pPr>
        <w:ind w:firstLine="709"/>
      </w:pPr>
      <w:r>
        <w:rPr>
          <w:sz w:val="28"/>
          <w:szCs w:val="28"/>
        </w:rPr>
        <w:t xml:space="preserve">                                              ПАСПОРТ</w:t>
      </w:r>
    </w:p>
    <w:p w:rsidR="00C56715" w:rsidRDefault="00C75557">
      <w:pPr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подпрограммы 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0"/>
          <w:lang w:eastAsia="en-US"/>
        </w:rPr>
        <w:t xml:space="preserve">Поддержка социально </w:t>
      </w:r>
      <w:proofErr w:type="gramStart"/>
      <w:r>
        <w:rPr>
          <w:rFonts w:eastAsia="Calibri"/>
          <w:sz w:val="28"/>
          <w:szCs w:val="20"/>
          <w:lang w:eastAsia="en-US"/>
        </w:rPr>
        <w:t>ориентированных</w:t>
      </w:r>
      <w:proofErr w:type="gramEnd"/>
    </w:p>
    <w:p w:rsidR="00C56715" w:rsidRDefault="00C75557">
      <w:pPr>
        <w:jc w:val="center"/>
      </w:pPr>
      <w:r>
        <w:rPr>
          <w:rFonts w:eastAsia="Calibri"/>
          <w:sz w:val="28"/>
          <w:szCs w:val="20"/>
          <w:lang w:eastAsia="en-US"/>
        </w:rPr>
        <w:t>некоммерческих организаций</w:t>
      </w:r>
      <w:r>
        <w:rPr>
          <w:sz w:val="28"/>
          <w:szCs w:val="28"/>
        </w:rPr>
        <w:t>»</w:t>
      </w:r>
    </w:p>
    <w:p w:rsidR="00C56715" w:rsidRDefault="00C56715">
      <w:pPr>
        <w:jc w:val="center"/>
      </w:pPr>
    </w:p>
    <w:tbl>
      <w:tblPr>
        <w:tblW w:w="978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823"/>
        <w:gridCol w:w="6958"/>
      </w:tblGrid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«Поддержка социально ориентированных некоммерческих организаций»</w:t>
            </w:r>
          </w:p>
          <w:p w:rsidR="00C56715" w:rsidRDefault="00C56715">
            <w:pPr>
              <w:jc w:val="both"/>
            </w:pP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Администрация Тацинского района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-создание условий для развития институтов гражданского общества, использования их потенциала в решении проблем местного значения; 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 поддержка деятельности социально ориентированных некоммерческих организаций, осуществляющих деятельность на территории муниципального образования «Тацинский район».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 развитие механизмов финансовой, имущественной, информационной, консультационной поддержки социально ориентированных некоммерческих организаций;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-создание постоянно действующей системы взаимодействия органов местного самоуправления и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населения;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 создание условий для развития сферы социальных услуг, предоставляемых некоммерческими организациями населению муниципального образования;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-переподготовка и обучение работников и добровольцев некоммерческих организаций;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-поощрение и стимулирование благотворительной деятельности и добровольческого движения в муниципальном образовании.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- количество проведенных общественных акций и мероприятий;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- количество граждан, принимающих участие в деятельности социально ориентированных некоммерческих организаций;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- количество социально ориентированных некоммерческих организаций, которым оказана финансовая поддержка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– 2020 годы.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реализации муниципальной программы не выделяются, ее выполнение включает постоянную реализацию планируемых мероприятий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 xml:space="preserve"> объем финансового обеспечения реализации подпрограммы  2017-2020 годы  - </w:t>
            </w:r>
            <w:r w:rsidR="002642F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0,00 тыс. рублей, в том числе:</w:t>
            </w:r>
          </w:p>
          <w:p w:rsidR="00C56715" w:rsidRDefault="00C75557">
            <w:r>
              <w:rPr>
                <w:sz w:val="28"/>
                <w:szCs w:val="28"/>
              </w:rPr>
              <w:t>2017 год –  50,00  тыс. рублей;</w:t>
            </w:r>
          </w:p>
          <w:p w:rsidR="00C56715" w:rsidRDefault="00C75557">
            <w:r>
              <w:rPr>
                <w:sz w:val="28"/>
                <w:szCs w:val="28"/>
              </w:rPr>
              <w:t xml:space="preserve">2018 год –    </w:t>
            </w:r>
            <w:r w:rsidR="002642F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0,00  тыс. рублей;</w:t>
            </w:r>
          </w:p>
          <w:p w:rsidR="00C56715" w:rsidRDefault="00C75557">
            <w:r>
              <w:rPr>
                <w:sz w:val="28"/>
                <w:szCs w:val="28"/>
              </w:rPr>
              <w:t>2019 год –    0,00  тыс. рублей;</w:t>
            </w:r>
          </w:p>
          <w:p w:rsidR="00C56715" w:rsidRDefault="00C75557">
            <w:r>
              <w:rPr>
                <w:sz w:val="28"/>
                <w:szCs w:val="28"/>
              </w:rPr>
              <w:t>2020 год –    0,00  тыс. рублей.</w:t>
            </w:r>
          </w:p>
          <w:p w:rsidR="00C56715" w:rsidRDefault="00C75557">
            <w:r>
              <w:rPr>
                <w:sz w:val="28"/>
                <w:szCs w:val="28"/>
              </w:rPr>
              <w:t xml:space="preserve">средства местного бюджета  – </w:t>
            </w:r>
            <w:r w:rsidR="002642F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0,00 тыс. рублей, </w:t>
            </w:r>
          </w:p>
          <w:p w:rsidR="00C56715" w:rsidRDefault="00C75557"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r>
              <w:rPr>
                <w:sz w:val="28"/>
                <w:szCs w:val="28"/>
              </w:rPr>
              <w:t>2017 год –  50,00  тыс. рублей;</w:t>
            </w:r>
          </w:p>
          <w:p w:rsidR="00C56715" w:rsidRDefault="00C75557">
            <w:r>
              <w:rPr>
                <w:sz w:val="28"/>
                <w:szCs w:val="28"/>
              </w:rPr>
              <w:t xml:space="preserve">2018 год –    </w:t>
            </w:r>
            <w:r w:rsidR="002642F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0,00  тыс. рублей;</w:t>
            </w:r>
          </w:p>
          <w:p w:rsidR="00C56715" w:rsidRDefault="00C75557">
            <w:r>
              <w:rPr>
                <w:sz w:val="28"/>
                <w:szCs w:val="28"/>
              </w:rPr>
              <w:t>2019 год –    0,00 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–    0,00  тыс. рублей.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создание прозрачной и конкурентной системы муниципальной поддержки социально ориентированных некоммерческих организаций; 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числа НКО, имеющих статус юридического лица;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проведенных общественных акций, мероприятий и реализованных проектов до 50 единиц;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граждан, принимающих участие в деятельности социально ориентированных некоммерческих организаций до 5,0 тыс. человек;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увеличение количества НКО, принявших участие и получивших гранты в районных и областных конкурсах социальных проектов;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и повышения качества социальных услуг, предоставляемых населению НКО;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объема благотворительной деятельности по муниципальному образованию.</w:t>
            </w:r>
          </w:p>
        </w:tc>
      </w:tr>
    </w:tbl>
    <w:p w:rsidR="00C56715" w:rsidRDefault="00C56715"/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>
        <w:rPr>
          <w:rFonts w:eastAsia="Calibri"/>
          <w:color w:val="000000"/>
          <w:sz w:val="28"/>
          <w:szCs w:val="28"/>
          <w:lang w:val="en-US" w:eastAsia="en-US"/>
        </w:rPr>
        <w:t>I</w:t>
      </w:r>
      <w:r>
        <w:rPr>
          <w:rFonts w:eastAsia="Calibri"/>
          <w:color w:val="000000"/>
          <w:sz w:val="28"/>
          <w:szCs w:val="28"/>
          <w:lang w:eastAsia="en-US"/>
        </w:rPr>
        <w:t>. Характеристика сферы реализации</w:t>
      </w:r>
    </w:p>
    <w:p w:rsidR="00C56715" w:rsidRDefault="00C75557">
      <w:pPr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подпрограммы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0"/>
          <w:lang w:eastAsia="en-US"/>
        </w:rPr>
        <w:t xml:space="preserve">Поддержка социально </w:t>
      </w:r>
      <w:proofErr w:type="gramStart"/>
      <w:r>
        <w:rPr>
          <w:rFonts w:eastAsia="Calibri"/>
          <w:sz w:val="28"/>
          <w:szCs w:val="20"/>
          <w:lang w:eastAsia="en-US"/>
        </w:rPr>
        <w:t>ориентированных</w:t>
      </w:r>
      <w:proofErr w:type="gramEnd"/>
    </w:p>
    <w:p w:rsidR="00C56715" w:rsidRDefault="00C75557">
      <w:pPr>
        <w:jc w:val="center"/>
      </w:pPr>
      <w:r>
        <w:rPr>
          <w:rFonts w:eastAsia="Calibri"/>
          <w:sz w:val="28"/>
          <w:szCs w:val="20"/>
          <w:lang w:eastAsia="en-US"/>
        </w:rPr>
        <w:t>некоммерческих организаций</w:t>
      </w:r>
      <w:r>
        <w:rPr>
          <w:sz w:val="28"/>
          <w:szCs w:val="28"/>
        </w:rPr>
        <w:t>»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Администрацией района совместно с общественными объединениями и некоммерческими организациями (далее – НКО) заложены основы для развития в районе институтов гражданского общества. Организации гражданского сектора района стремятся к укреплению своей материально-технической базы, повышению профессионализма, обеспечивают конкурентоспособность на рынке оказания социальных услуг.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Программа отражает намерения Администрации района стимулировать дальнейшее развитие гражданского общества, определяет направления, содержание и конкретные меры, необходимые для формирования, обеспечения и реализации правовых, экономических и организационных условий активного включения НКО в социально-экономическую жизнь района. Взаимодействие и сотрудничество Администрации района и НКО  будет направлено на развитие гражданских инициатив, учет общественного мнения, транслируемого через НКО, при принятии решений, касающихся значимых социальных вопросов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Программа разработана с учетом задач, поставленных Президентом Российской Федерации в посланиях Федеральному Собранию Российской Федерации.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Актуальность принятия Программы заключается в следующих факторах: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НКО являются посредниками между Администрацией района и населением района, обеспечивая участие граждан в принятии управленческих решений, расширяя местное самоуправление (далее – МСУ), утверждая ответственность граждан за собственную судьбу;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через НКО члены районного сообщества получают возможность проявлять добровольную инициативу, что дает не только ощутимый экономический, но и социальный эффект;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при содействии НКО органы государственной власти всех уровней и органы МСУ получают информацию об эффективности или неэффективности своих действий и реакции общества на них;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деятельность НКО способствует формированию доверия между органами МСУ и населением района, снижает социальную напряженность;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НКО являются действенным двигателем развития общества, поскольку в большинстве своем объединяют активную, образованную и профессиональную часть населения.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На территории района осуществляют свою работу более 100 НКО и объединений граждан различных направлений деятельности (объединения и организации профсоюзов, инвалидов, женские, молодежные, ветеранские, казачьи, объединения по поддержке бизнеса, объединения граждан по месту жительства – товарищества собственников жилья (далее – ТСЖ). 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Программа позволит укрепиться некоммерческому сектору района, сделать постоянным диалог НКО с Администрацией района, сблизить позиции обеих сторон. Благодаря приобретенному опыту самоорганизации и профессионализму, НКО являют собой значительный кадровый и интеллектуальный ресурс для выработки  и реализации стратегии в самых различных сферах общественного и экономического развития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Благодаря реализации Программы получат поддержку социальные проекты НКО через районные конкурсы, пользу от реализации которых могут получить такие целевые группы, как инвалиды, молодежь, семьи с приемными детьми, пожилые люди, талантливые дети, сироты и другие категории жителей. Конкурс позволит увеличить активность в решении социальных проблем гражданам, объединенным в НКО.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Система поддержки гражданских инициатив через конкурс социальных проектов из года в год доказывает свою эффективность, поскольку демонстрирует возможности НКО в эффективном расходовании целевых бюджетных средств, публичной отчетности об итогах реализации  проектов, что является примером для других исполнителей муниципальных заказов. Но большинство НКО района все еще экономически слабы. И это требует новых механизмов регулирования деятельности НКО в целях содействия развитию институтов и инициатив гражданского общества в районе.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Применение же программного метода позволит координировать действия некоммерческого гражданского сектора в сфере социально-экономических отношений, будет содействовать развитию разнообразных институтов и инициатив гражданского общества в районе.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Администрацией Тацинского района оказывается имущественная поддержка социально ориентированным некоммерческим организациям в виде предоставления 1 нежилого муниципального помещения общей площадью        12 кв. м.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Примером взаимодействия Администрации Тацинского района и общественных организаций служат массовые обще районные мероприятия. С участием некоммерческих организаций в районе проводятся ритуальные мероприятия в дни скорби и воинской славы, а также выражение благодарности защитникам Отечества, труженикам тыла, ликвидаторам радиационных катастроф с вручением Благодарственных писем Администрации района. Такие мероприятия проводятся ежегодно в День Победы, День освобождения земли Тацинской и другие памятные дни. Также отмечаются активисты общественных </w:t>
      </w:r>
      <w:r>
        <w:rPr>
          <w:sz w:val="28"/>
          <w:szCs w:val="28"/>
        </w:rPr>
        <w:lastRenderedPageBreak/>
        <w:t xml:space="preserve">организаций во Всемирный день борьбы против диабета, Международный день инвалидов и др.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Осуществляется постоянное взаимодействие с добровольными народными дружинами. Дружинники проводят профилактические беседы с подростками и взрослыми, распивающими пиво и иные спиртные напитки на территории детских садов и во дворах, участвуют в предотвращении конфликтов, как на бытовой, так и межнациональной почве. К несению службы совместно с полицией по охране общественного порядка в районе привлекаются казачьи общества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На сегодняшний день потенциал гражданских инициатив нельзя назвать реализованным.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Слабыми сторонами развития некоммерческого сектора в муниципальном образовании являются: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низкая гражданская активность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неравномерность развития отдельных видов общественной активности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- отсутствие системы эффективного взаимодействия органов местного самоуправления  и населения;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нехватка профессиональных и специальных знаний в области менеджмента и делопроизводства у руководителей 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неподготовленность к работе со средствами массовой информации, низкий уровень информированности общества о деятельности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- ограниченные ресурсы НКО – человеческие, финансовые, технические;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разобщенность организаций, отсутствие налаженных внутренних контактов на уровне муниципального образования.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C56715" w:rsidRDefault="00C56715">
      <w:pPr>
        <w:ind w:firstLine="900"/>
        <w:jc w:val="both"/>
      </w:pPr>
    </w:p>
    <w:p w:rsidR="00C56715" w:rsidRDefault="00C7555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Раздел II. </w:t>
      </w:r>
      <w:r>
        <w:rPr>
          <w:sz w:val="28"/>
          <w:szCs w:val="28"/>
        </w:rPr>
        <w:t xml:space="preserve">Цели, задачи и показатели (индикаторы), основные ожидаемые  конечные результаты, сроки и этапы реализации </w:t>
      </w:r>
      <w:r>
        <w:rPr>
          <w:rFonts w:eastAsia="Calibri"/>
          <w:color w:val="000000"/>
          <w:sz w:val="28"/>
          <w:szCs w:val="28"/>
          <w:lang w:eastAsia="en-US"/>
        </w:rPr>
        <w:t>«Поддержка социально ориентированных некоммерческих организаций»</w:t>
      </w:r>
    </w:p>
    <w:p w:rsidR="00C56715" w:rsidRDefault="00C56715">
      <w:pPr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Основными целями муниципальной программы являются: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создание экономических и организационных условий для развития институтов гражданского общества, использования их потенциала в решении проблем местного значения;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поддержка деятельности социально ориентированных некоммерческих организаций, осуществляющих деятельность на территории муниципального образования Тацинский район.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Достижение указных целей в рамках муниципальной программы предполагает решение следующих задач: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 xml:space="preserve">1) </w:t>
      </w:r>
      <w:r>
        <w:rPr>
          <w:color w:val="000000"/>
          <w:sz w:val="28"/>
          <w:szCs w:val="28"/>
        </w:rPr>
        <w:t>содействие развитию в районе институтов  и инициатив гражданского общества;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2) развитие механизмов поддержки социально ориентированных некоммерческих организаций;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3) обеспечение открытости информации о муниципальной поддержке социально ориентированных некоммерческих организаций;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4) переподготовка и обучение работников и добровольцев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5) поощрение и стимулирование благотворительной деятельности и добровольческого движения в муниципальном образовании.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Показатели </w:t>
      </w:r>
      <w:r>
        <w:rPr>
          <w:sz w:val="28"/>
          <w:szCs w:val="28"/>
        </w:rPr>
        <w:t xml:space="preserve">(индикаторы) </w:t>
      </w:r>
      <w:r>
        <w:rPr>
          <w:bCs/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>:</w:t>
      </w:r>
    </w:p>
    <w:p w:rsidR="00C56715" w:rsidRDefault="00C75557">
      <w:pPr>
        <w:tabs>
          <w:tab w:val="left" w:pos="-1134"/>
          <w:tab w:val="left" w:pos="1134"/>
        </w:tabs>
        <w:spacing w:line="240" w:lineRule="auto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1)</w:t>
      </w:r>
      <w:r>
        <w:rPr>
          <w:sz w:val="28"/>
          <w:szCs w:val="28"/>
        </w:rPr>
        <w:t xml:space="preserve"> создание прозрачной и конкурентной системы муниципальной поддержки социально ориентированных некоммерческих организаций; </w:t>
      </w:r>
    </w:p>
    <w:p w:rsidR="00C56715" w:rsidRDefault="00C75557">
      <w:pPr>
        <w:tabs>
          <w:tab w:val="left" w:pos="-1134"/>
          <w:tab w:val="left" w:pos="1134"/>
        </w:tabs>
        <w:spacing w:line="240" w:lineRule="auto"/>
        <w:ind w:firstLine="709"/>
        <w:jc w:val="both"/>
      </w:pPr>
      <w:r>
        <w:rPr>
          <w:sz w:val="28"/>
          <w:szCs w:val="28"/>
        </w:rPr>
        <w:t>2) увеличение числа НКО, имеющих статус юридического лица;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3) увеличение количества проведенных общественных акций, мероприятий и реализованных проектов до 50 единиц;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4) увеличение количества граждан, принимающих участие в деятельности социально ориентированных некоммерческих организаций до 5,0 тыс. человек;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5) увеличение количества НКО, принявших участие и получивших гранты в районных и областных конкурсах социальных проектов;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6) увеличение количества и повышения качества социальных услуг, предоставляемых населению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7) увеличение объема благотворительной деятельности по муниципальному образованию.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Реализация муниципальной программы к 2020 году будет способствовать: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повысить роль институтов и инициатив гражданского общества в реализации Стратегии социально-экономического развития Тацинского района;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2) увеличению количества проведенных общественных акций, мероприятий и реализованных проектов до 50 единиц;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3) увеличению количества граждан, принимающих участие в деятельности социально ориентированных некоммерческих организаций до 5,0 тыс. человек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4) увеличение количества НКО, принявших участие и получивших гранты в районных и областных конкурсах социальных проектов;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5) увеличение количества и повышения качества социальных услуг, предоставляемых населению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 xml:space="preserve">6) </w:t>
      </w:r>
      <w:r>
        <w:rPr>
          <w:sz w:val="28"/>
          <w:szCs w:val="28"/>
        </w:rPr>
        <w:t>увеличение объема благотворительной деятельности по муниципальному образованию.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Срок реализации муниципальной программы определен с 2017 по 2020 годы, без выделения этапов.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Сведения о показателях муниципальной программы приведены в таблице 1 приложения к муниципальной программе. Методика расчета целевых показателей (индикаторов) приведена в таблице 9 приложения к муниципальной программе.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Если показатель (индикатор) определяется исходя из данных государственного (федерального, регионального) статистического наблюдения, </w:t>
      </w:r>
      <w:r>
        <w:rPr>
          <w:sz w:val="28"/>
          <w:szCs w:val="28"/>
        </w:rPr>
        <w:lastRenderedPageBreak/>
        <w:t>информация предоставляется согласно таблице 5 приложения к муниципальной программе.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>
        <w:rPr>
          <w:rFonts w:eastAsia="Calibri"/>
          <w:color w:val="000000"/>
          <w:sz w:val="28"/>
          <w:szCs w:val="28"/>
          <w:lang w:val="en-US" w:eastAsia="en-US"/>
        </w:rPr>
        <w:t>III</w:t>
      </w:r>
      <w:r>
        <w:rPr>
          <w:rFonts w:eastAsia="Calibri"/>
          <w:color w:val="000000"/>
          <w:sz w:val="28"/>
          <w:szCs w:val="28"/>
          <w:lang w:eastAsia="en-US"/>
        </w:rPr>
        <w:t>. Информация по ресурсному обеспечению подпрограммы «Поддержка социально ориентированных некоммерческих организаций»</w:t>
      </w:r>
    </w:p>
    <w:p w:rsidR="00C56715" w:rsidRDefault="00C56715">
      <w:pPr>
        <w:jc w:val="both"/>
      </w:pP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Объем финансового обеспечения реализации подпрограммы за 2017 - 2020 годы составляет  </w:t>
      </w:r>
      <w:r w:rsidR="002642F2">
        <w:rPr>
          <w:rFonts w:cs="Calibri"/>
          <w:sz w:val="28"/>
          <w:szCs w:val="28"/>
          <w:lang w:eastAsia="en-US"/>
        </w:rPr>
        <w:t>10</w:t>
      </w:r>
      <w:r>
        <w:rPr>
          <w:rFonts w:cs="Calibri"/>
          <w:sz w:val="28"/>
          <w:szCs w:val="28"/>
          <w:lang w:eastAsia="en-US"/>
        </w:rPr>
        <w:t>0,0 тыс. рублей, в том числе: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2017 год −  50,0 тыс. рублей;</w:t>
      </w:r>
    </w:p>
    <w:p w:rsidR="00C56715" w:rsidRDefault="002642F2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2018 год −  5</w:t>
      </w:r>
      <w:r w:rsidR="00C75557">
        <w:rPr>
          <w:rFonts w:cs="Calibri"/>
          <w:sz w:val="28"/>
          <w:szCs w:val="28"/>
          <w:lang w:eastAsia="en-US"/>
        </w:rPr>
        <w:t>0,0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2019 год −    0,0 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2020 год −    0,0 тыс. рублей;</w:t>
      </w:r>
    </w:p>
    <w:p w:rsidR="00C56715" w:rsidRDefault="00C56715">
      <w:pPr>
        <w:jc w:val="both"/>
      </w:pPr>
    </w:p>
    <w:p w:rsidR="00C56715" w:rsidRDefault="00C75557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Информация о расходах бюджета Тацинского района на реализацию подпрограммы  приведена в Таблице 5.</w:t>
      </w:r>
    </w:p>
    <w:p w:rsidR="00C56715" w:rsidRDefault="00C75557">
      <w:pPr>
        <w:sectPr w:rsidR="00C56715" w:rsidSect="00036859">
          <w:footerReference w:type="default" r:id="rId18"/>
          <w:pgSz w:w="11906" w:h="16838"/>
          <w:pgMar w:top="567" w:right="851" w:bottom="0" w:left="1304" w:header="0" w:footer="709" w:gutter="0"/>
          <w:cols w:space="720"/>
          <w:formProt w:val="0"/>
          <w:docGrid w:linePitch="360"/>
        </w:sectPr>
      </w:pPr>
      <w:r>
        <w:rPr>
          <w:rFonts w:eastAsia="Calibri"/>
          <w:sz w:val="28"/>
          <w:szCs w:val="28"/>
          <w:lang w:eastAsia="en-US"/>
        </w:rPr>
        <w:t>Информация о расходах местного бюджета на реализацию подпрограммы    приведена в Таблице 6.</w:t>
      </w:r>
    </w:p>
    <w:p w:rsidR="00C56715" w:rsidRDefault="00C56715">
      <w:pPr>
        <w:jc w:val="right"/>
        <w:rPr>
          <w:rFonts w:cs="Calibri"/>
          <w:sz w:val="28"/>
          <w:szCs w:val="28"/>
          <w:lang w:eastAsia="en-US"/>
        </w:rPr>
      </w:pPr>
    </w:p>
    <w:p w:rsidR="00C56715" w:rsidRDefault="00C56715">
      <w:pPr>
        <w:jc w:val="right"/>
        <w:rPr>
          <w:rFonts w:cs="Calibri"/>
          <w:sz w:val="28"/>
          <w:szCs w:val="28"/>
          <w:lang w:eastAsia="en-US"/>
        </w:rPr>
      </w:pPr>
    </w:p>
    <w:p w:rsidR="00C56715" w:rsidRDefault="00C75557">
      <w:pPr>
        <w:jc w:val="right"/>
      </w:pPr>
      <w:r>
        <w:rPr>
          <w:rFonts w:cs="Calibri"/>
          <w:sz w:val="28"/>
          <w:szCs w:val="28"/>
          <w:lang w:eastAsia="en-US"/>
        </w:rPr>
        <w:t>Таблица 1</w:t>
      </w:r>
    </w:p>
    <w:p w:rsidR="00C56715" w:rsidRDefault="00C56715">
      <w:pPr>
        <w:jc w:val="both"/>
      </w:pPr>
    </w:p>
    <w:p w:rsidR="00C56715" w:rsidRDefault="00C56715">
      <w:pPr>
        <w:jc w:val="center"/>
      </w:pPr>
    </w:p>
    <w:p w:rsidR="00C56715" w:rsidRDefault="00C75557">
      <w:pPr>
        <w:jc w:val="center"/>
      </w:pPr>
      <w:r>
        <w:rPr>
          <w:rFonts w:cs="Calibri"/>
          <w:bCs/>
          <w:sz w:val="32"/>
          <w:szCs w:val="28"/>
          <w:lang w:eastAsia="en-US"/>
        </w:rPr>
        <w:t>СВЕДЕНИЯ</w:t>
      </w:r>
    </w:p>
    <w:p w:rsidR="00C56715" w:rsidRDefault="00C75557">
      <w:pPr>
        <w:jc w:val="center"/>
      </w:pPr>
      <w:r>
        <w:rPr>
          <w:rFonts w:cs="Calibri"/>
          <w:bCs/>
          <w:sz w:val="28"/>
          <w:szCs w:val="28"/>
          <w:lang w:eastAsia="en-US"/>
        </w:rPr>
        <w:t>о показателях (индикаторах</w:t>
      </w:r>
      <w:proofErr w:type="gramStart"/>
      <w:r>
        <w:rPr>
          <w:rFonts w:cs="Calibri"/>
          <w:bCs/>
          <w:sz w:val="28"/>
          <w:szCs w:val="28"/>
          <w:lang w:eastAsia="en-US"/>
        </w:rPr>
        <w:t>)м</w:t>
      </w:r>
      <w:proofErr w:type="gramEnd"/>
      <w:r>
        <w:rPr>
          <w:rFonts w:cs="Calibri"/>
          <w:bCs/>
          <w:sz w:val="28"/>
          <w:szCs w:val="28"/>
          <w:lang w:eastAsia="en-US"/>
        </w:rPr>
        <w:t xml:space="preserve">униципальной программы Тацинского района «Социальная продержка граждан», </w:t>
      </w:r>
    </w:p>
    <w:p w:rsidR="00C56715" w:rsidRDefault="00C75557">
      <w:pPr>
        <w:jc w:val="center"/>
      </w:pPr>
      <w:r>
        <w:rPr>
          <w:rFonts w:cs="Calibri"/>
          <w:bCs/>
          <w:sz w:val="28"/>
          <w:szCs w:val="28"/>
          <w:lang w:eastAsia="en-US"/>
        </w:rPr>
        <w:t xml:space="preserve">подпрограмм муниципальной  программы и их </w:t>
      </w:r>
      <w:proofErr w:type="gramStart"/>
      <w:r>
        <w:rPr>
          <w:rFonts w:cs="Calibri"/>
          <w:bCs/>
          <w:sz w:val="28"/>
          <w:szCs w:val="28"/>
          <w:lang w:eastAsia="en-US"/>
        </w:rPr>
        <w:t>значениях</w:t>
      </w:r>
      <w:proofErr w:type="gramEnd"/>
    </w:p>
    <w:p w:rsidR="00C56715" w:rsidRDefault="00C56715">
      <w:pPr>
        <w:jc w:val="center"/>
      </w:pPr>
    </w:p>
    <w:p w:rsidR="00C56715" w:rsidRDefault="00C56715">
      <w:pPr>
        <w:jc w:val="center"/>
      </w:pPr>
    </w:p>
    <w:tbl>
      <w:tblPr>
        <w:tblW w:w="15598" w:type="dxa"/>
        <w:jc w:val="center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36"/>
        <w:gridCol w:w="2499"/>
        <w:gridCol w:w="1822"/>
        <w:gridCol w:w="1174"/>
        <w:gridCol w:w="74"/>
        <w:gridCol w:w="1101"/>
        <w:gridCol w:w="56"/>
        <w:gridCol w:w="1119"/>
        <w:gridCol w:w="37"/>
        <w:gridCol w:w="1158"/>
        <w:gridCol w:w="1174"/>
        <w:gridCol w:w="1175"/>
        <w:gridCol w:w="1174"/>
        <w:gridCol w:w="1175"/>
        <w:gridCol w:w="1224"/>
      </w:tblGrid>
      <w:tr w:rsidR="00C56715">
        <w:trPr>
          <w:trHeight w:val="255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cs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Номер и наименование показателя  (индикатора)</w:t>
            </w: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06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2012год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2013год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2014год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2015год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2016год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2017год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2018год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2019год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2020год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 w:rsidP="00C75557">
            <w:pPr>
              <w:tabs>
                <w:tab w:val="left" w:pos="708"/>
              </w:tabs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12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155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муниципальной программы Тацинского района «Социальная поддержка граждан»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Доля граждан, получивших социальные услуги в МБУ «ЦСО» Тацинского района, в общем числе граждан, обратившихся за получением социальных услуг в учреждение</w:t>
            </w:r>
          </w:p>
          <w:p w:rsidR="00C56715" w:rsidRDefault="00C56715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85,3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95,6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96,7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97,0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155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1.1.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граждан, получающих меры социальной поддержки в общей численности населения района</w:t>
            </w:r>
          </w:p>
          <w:p w:rsidR="00C56715" w:rsidRDefault="00C56715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33,2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155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 2. «Модернизация и развитие социального обслуживания населения, сохранение кадрового потенциала»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Соответствие объема предоставленных МБУ «ЦСО» Тацинского района параметрам муниципального задания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tabs>
                <w:tab w:val="left" w:pos="1826"/>
                <w:tab w:val="left" w:pos="3043"/>
              </w:tabs>
            </w:pPr>
            <w:r>
              <w:rPr>
                <w:sz w:val="28"/>
                <w:szCs w:val="28"/>
              </w:rPr>
              <w:t xml:space="preserve">Соотношение средней заработной платы социальных работников МБУ «ЦСО» Тацинского района со средней заработной платой по Ростовской области  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42,7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>100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Соотношение средней заработной платы среднего медицинского персонала (персонала, обеспечивающего условия для предоставления медицинских услуг) МБУ «ЦСО» Тацинского района со средней заработной платой по Ростовской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61,3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71,5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71,5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>100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2.4.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 xml:space="preserve">Соотношение средней заработной платы младшего медицинского персонала (персонала, обеспечивающего условия для предоставления медицинских услуг) МБУ «ЦСО» Тацинского района со средней заработной платой по Ростовской области     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47,5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>100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155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3. «Совершенствование мер демографической политики в области социальной поддержки семьи и детей»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3.1.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Отношение численности третьих или последующих детей, родившихся в отчетном финансовом году, к численности детей указанной категории, родившихся в году, предшествующем отчетному году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коэффициент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Доля семей с детьми, получающих меры социальной поддержки, в общей численности семей района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25,5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25,6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25,7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25,8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25,9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26,1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26,2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26,3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Доля оздоровленных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</w:t>
            </w:r>
            <w:proofErr w:type="gramStart"/>
            <w:r>
              <w:rPr>
                <w:rFonts w:cs="Calibri"/>
                <w:sz w:val="28"/>
                <w:szCs w:val="28"/>
                <w:lang w:eastAsia="en-US"/>
              </w:rPr>
              <w:t>семьях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 xml:space="preserve"> от численности детей имеющих право на оздоровление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155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4 «Старшее поколение»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4.1.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 xml:space="preserve">Доля граждан пожилого возраста, охваченных различными </w:t>
            </w:r>
            <w:r>
              <w:rPr>
                <w:spacing w:val="-4"/>
                <w:sz w:val="28"/>
                <w:szCs w:val="28"/>
              </w:rPr>
              <w:t>формами социального</w:t>
            </w:r>
            <w:r>
              <w:rPr>
                <w:sz w:val="28"/>
                <w:szCs w:val="28"/>
              </w:rPr>
              <w:t xml:space="preserve"> обслуживания, по отношению к общей </w:t>
            </w:r>
            <w:r>
              <w:rPr>
                <w:spacing w:val="-8"/>
                <w:sz w:val="28"/>
                <w:szCs w:val="28"/>
              </w:rPr>
              <w:t xml:space="preserve">численности пожилого </w:t>
            </w:r>
            <w:r>
              <w:rPr>
                <w:spacing w:val="-4"/>
                <w:sz w:val="28"/>
                <w:szCs w:val="28"/>
              </w:rPr>
              <w:t>населения Тацинского района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Pr="00C75557" w:rsidRDefault="00C75557">
            <w:r w:rsidRPr="00C75557">
              <w:rPr>
                <w:rFonts w:eastAsia="Calibri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Pr="00C75557" w:rsidRDefault="00C75557">
            <w:r w:rsidRPr="00C75557">
              <w:rPr>
                <w:rFonts w:eastAsia="Calibri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Pr="00C75557" w:rsidRDefault="00C75557">
            <w:r w:rsidRPr="00C75557">
              <w:rPr>
                <w:rFonts w:eastAsia="Calibri"/>
                <w:sz w:val="28"/>
                <w:szCs w:val="28"/>
                <w:lang w:eastAsia="en-US"/>
              </w:rPr>
              <w:t>9,3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Количество приемных семей для граждан пожилого возраста и инвалидов</w:t>
            </w:r>
          </w:p>
          <w:p w:rsidR="00C56715" w:rsidRDefault="00C56715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3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36ACC"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155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5 «Поддержка социально ориентированных некоммерческих организаций»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граждан, вовлеченных в деятельность институтов гражданского общества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1,4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5.2.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проведенных общественных акций, мероприятий и реализованных проектов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граждан, принимающих участие в деятельности социально ориентированных некоммерческих организаций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5300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5400</w:t>
            </w:r>
          </w:p>
        </w:tc>
      </w:tr>
      <w:tr w:rsidR="00C56715">
        <w:trPr>
          <w:trHeight w:val="255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НКО, принявших участие и получивших гранты в районных и областных конкурсах социальных проектов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C56715" w:rsidRDefault="00C56715"/>
    <w:p w:rsidR="00C56715" w:rsidRDefault="00C56715"/>
    <w:tbl>
      <w:tblPr>
        <w:tblW w:w="15563" w:type="dxa"/>
        <w:tblInd w:w="250" w:type="dxa"/>
        <w:tblBorders>
          <w:bottom w:val="single" w:sz="4" w:space="0" w:color="00000A"/>
          <w:insideH w:val="single" w:sz="4" w:space="0" w:color="00000A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5"/>
        <w:gridCol w:w="2702"/>
        <w:gridCol w:w="2126"/>
        <w:gridCol w:w="1418"/>
        <w:gridCol w:w="1417"/>
        <w:gridCol w:w="2694"/>
        <w:gridCol w:w="2551"/>
        <w:gridCol w:w="1950"/>
      </w:tblGrid>
      <w:tr w:rsidR="00C56715">
        <w:trPr>
          <w:trHeight w:val="255"/>
        </w:trPr>
        <w:tc>
          <w:tcPr>
            <w:tcW w:w="15563" w:type="dxa"/>
            <w:gridSpan w:val="8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pageBreakBefore/>
              <w:ind w:left="175" w:firstLine="284"/>
              <w:jc w:val="right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Таблица 2</w:t>
            </w:r>
          </w:p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ПЕРЕЧЕНЬ</w:t>
            </w:r>
          </w:p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подпрограмм, основных мероприятий и мероприятий  муниципальной программы Тацинского района</w:t>
            </w:r>
          </w:p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«Социальная поддержка граждан»</w:t>
            </w:r>
          </w:p>
          <w:p w:rsidR="00C56715" w:rsidRDefault="00C56715">
            <w:pPr>
              <w:jc w:val="center"/>
            </w:pPr>
          </w:p>
        </w:tc>
      </w:tr>
      <w:tr w:rsidR="00C56715" w:rsidTr="00C75557">
        <w:trPr>
          <w:trHeight w:val="255"/>
        </w:trPr>
        <w:tc>
          <w:tcPr>
            <w:tcW w:w="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cs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Ожидаемый результат</w:t>
            </w:r>
            <w:r>
              <w:rPr>
                <w:rFonts w:cs="Calibri"/>
                <w:sz w:val="28"/>
                <w:szCs w:val="28"/>
                <w:lang w:eastAsia="en-US"/>
              </w:rPr>
              <w:br/>
              <w:t>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C56715" w:rsidTr="00C75557">
        <w:trPr>
          <w:trHeight w:val="1881"/>
        </w:trPr>
        <w:tc>
          <w:tcPr>
            <w:tcW w:w="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2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</w:tr>
    </w:tbl>
    <w:p w:rsidR="00C56715" w:rsidRDefault="00C56715"/>
    <w:tbl>
      <w:tblPr>
        <w:tblW w:w="15557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9"/>
        <w:gridCol w:w="2737"/>
        <w:gridCol w:w="2127"/>
        <w:gridCol w:w="1416"/>
        <w:gridCol w:w="1424"/>
        <w:gridCol w:w="2694"/>
        <w:gridCol w:w="2551"/>
        <w:gridCol w:w="1949"/>
      </w:tblGrid>
      <w:tr w:rsidR="00C56715" w:rsidTr="00C75557">
        <w:trPr>
          <w:trHeight w:val="255"/>
          <w:tblHeader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ind w:left="175" w:hanging="175"/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8</w:t>
            </w:r>
          </w:p>
        </w:tc>
      </w:tr>
      <w:tr w:rsidR="00C56715">
        <w:trPr>
          <w:trHeight w:val="255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C56715" w:rsidRDefault="00C56715"/>
        </w:tc>
        <w:tc>
          <w:tcPr>
            <w:tcW w:w="148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1.1. Выплата государственной пенсии за выслугу лет муниципальным служащим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Снижение бедности, социального и имущественного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1.2. Предоставление </w:t>
            </w:r>
            <w:proofErr w:type="gramStart"/>
            <w:r>
              <w:rPr>
                <w:sz w:val="28"/>
                <w:szCs w:val="28"/>
              </w:rPr>
              <w:t>мер социальной поддержки ветеранов труда Ростовской области</w:t>
            </w:r>
            <w:proofErr w:type="gram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1.3. Предоставление мер социальной поддержки ветеранов труда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выполнение в полном объеме социальных обязательств государства перед населением, усиление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снижение уровня доходов граждан, ухудшение социального климата в обществе, увеличение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1.4. Предоставление мер социальной поддержки лиц, работавших в тылу в период Великой Отечественной войны 1941– 1945 годов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1.5.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1.6. Предоставление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01.01.2014.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снижение уровня доходов граждан, ухудшение социального климата в обществе, увеличение бедности и увеличение дифференциации населения по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1.7. 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1.8. Предоставление  материальной и иной помощи для погребения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выполнение в полном объеме социальных обязательств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снижение уровня доходов граждан, ухудшение социального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1.9. 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bCs/>
                <w:sz w:val="28"/>
                <w:szCs w:val="28"/>
              </w:rPr>
              <w:t>создание условий для достижения целей муниципальной программы в целом и входящих в ее состав подпрограмм.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>невозможность реализации государственной программы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1.10.Расходы на денежное содержание и оплату коммунальных услуг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улучшение качества по оказанию мер социальной поддержки жителям Тацинского района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невозможность реализации государственной программы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1.11.Расходы на информационное обслуживание в средствах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улучшение качества по оказанию мер социальной поддержки жителям Тацинского района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невозможность реализации государственной программы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1.12.Оплата налога на имущества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улучшение качества по оказанию мер социальной поддержки жителям Тацинского района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невозможность реализации государственной программы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 Расходы на приобретение компьютерной техники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rPr>
                <w:rFonts w:cs="Calibri"/>
                <w:w w:val="90"/>
                <w:sz w:val="28"/>
                <w:szCs w:val="28"/>
                <w:lang w:eastAsia="en-US"/>
              </w:rPr>
            </w:pPr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01.01.2017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rPr>
                <w:rFonts w:cs="Calibri"/>
                <w:w w:val="90"/>
                <w:sz w:val="28"/>
                <w:szCs w:val="28"/>
                <w:lang w:eastAsia="en-US"/>
              </w:rPr>
            </w:pPr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01.01.2017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улучшение качества по оказанию мер социальной поддержки жителям Тацинского района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невозможность реализации государственной программы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1.14. 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01.01.2014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Снижение бедности, социального и имущественного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1.15.Предоставление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01.01.2015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1.16. 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01.01.2015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выполнение в полном объеме социальных обязательств государства перед населением, усиление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снижение уровня доходов граждан, ухудшение социального климата в обществе, увеличение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1, 1.1</w:t>
            </w:r>
          </w:p>
        </w:tc>
      </w:tr>
      <w:tr w:rsidR="00E5253F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53F" w:rsidRDefault="00E5253F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53F" w:rsidRDefault="00E5253F" w:rsidP="00E5253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1.17                                  Р</w:t>
            </w:r>
            <w:r w:rsidRPr="00D94144">
              <w:rPr>
                <w:sz w:val="28"/>
                <w:szCs w:val="28"/>
              </w:rPr>
              <w:t>асходы за счет средств резервного фонда Администрации Тацинского района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53F" w:rsidRDefault="00E5253F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53F" w:rsidRDefault="00E5253F">
            <w:pPr>
              <w:rPr>
                <w:rFonts w:cs="Calibri"/>
                <w:w w:val="90"/>
                <w:sz w:val="28"/>
                <w:szCs w:val="28"/>
                <w:lang w:eastAsia="en-US"/>
              </w:rPr>
            </w:pPr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01.01.2018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53F" w:rsidRDefault="00E5253F">
            <w:pPr>
              <w:rPr>
                <w:rFonts w:cs="Calibri"/>
                <w:w w:val="90"/>
                <w:sz w:val="28"/>
                <w:szCs w:val="28"/>
                <w:lang w:eastAsia="en-US"/>
              </w:rPr>
            </w:pPr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53F" w:rsidRDefault="00E5253F" w:rsidP="00036859">
            <w:r>
              <w:rPr>
                <w:rFonts w:cs="Calibri"/>
                <w:sz w:val="28"/>
                <w:szCs w:val="28"/>
                <w:lang w:eastAsia="en-US"/>
              </w:rPr>
              <w:t>улучшение качества по оказанию мер социальной поддержки жителям Тацинского района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53F" w:rsidRDefault="00E5253F" w:rsidP="00036859">
            <w:r>
              <w:rPr>
                <w:sz w:val="28"/>
                <w:szCs w:val="28"/>
              </w:rPr>
              <w:t>невозможность реализации государственной программы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53F" w:rsidRDefault="00E5253F">
            <w:pPr>
              <w:rPr>
                <w:sz w:val="28"/>
                <w:szCs w:val="28"/>
              </w:rPr>
            </w:pPr>
          </w:p>
        </w:tc>
      </w:tr>
      <w:tr w:rsidR="00C56715">
        <w:trPr>
          <w:trHeight w:val="399"/>
        </w:trPr>
        <w:tc>
          <w:tcPr>
            <w:tcW w:w="15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подпрограмма 2. «Модернизация и развитие социального обслуживания населения, сохранение кадрового потенциала»</w:t>
            </w:r>
          </w:p>
        </w:tc>
      </w:tr>
      <w:tr w:rsidR="00C56715" w:rsidTr="00C75557">
        <w:trPr>
          <w:trHeight w:val="796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2.1. Обеспечение  деятельности МБУ «ЦСО» Тацинского района за счет внебюджетных средств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обеспечение доступности, качества и безопасности социального обслуживания населения.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Повышение престижа профессии «социальный работник», приток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молодых специалистов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невыполнение муниципального задания  оказание социальных услуг.</w:t>
            </w:r>
          </w:p>
          <w:p w:rsidR="00C56715" w:rsidRDefault="00C56715"/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2, 2.1, 2.2, 2.3, 2.4, </w:t>
            </w:r>
          </w:p>
        </w:tc>
      </w:tr>
      <w:tr w:rsidR="00C56715" w:rsidTr="00C75557">
        <w:trPr>
          <w:trHeight w:val="692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2.2. Осуществление контроля качества предоставляемых </w:t>
            </w:r>
            <w:r>
              <w:rPr>
                <w:rFonts w:cs="Calibri"/>
                <w:sz w:val="28"/>
                <w:szCs w:val="28"/>
                <w:lang w:eastAsia="en-US"/>
              </w:rPr>
              <w:t xml:space="preserve">МБУ «ЦСО» Тацинского </w:t>
            </w:r>
            <w:r>
              <w:rPr>
                <w:sz w:val="28"/>
                <w:szCs w:val="28"/>
              </w:rPr>
              <w:t>социальных услуг  в соответствии с национальными и государственными стандартами социального обслуживания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невыполнение муниципального задания на оказание социальных услуг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2, 2.1</w:t>
            </w:r>
          </w:p>
        </w:tc>
      </w:tr>
      <w:tr w:rsidR="00C56715" w:rsidTr="00C75557">
        <w:trPr>
          <w:trHeight w:val="2354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2.3. Организация социально-реабилитационных и физкультурно-оздоровительных мероприятий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проведение социально-реабилитационных и физкультурно-оздоровительных мероприятий                         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уменьшение эффективности деятельности системы социальной защиты и социального обслуживания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2</w:t>
            </w:r>
          </w:p>
        </w:tc>
      </w:tr>
      <w:tr w:rsidR="00C56715" w:rsidTr="00C75557">
        <w:trPr>
          <w:trHeight w:val="692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2.4. Формирование независимой системы оценки качества работы </w:t>
            </w: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улучшение качества оказываемых услуг по социальному обслуживанию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снижение уровня удовлетворенности населения качеством оказанных услуг по социальному обслуживанию  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</w:t>
            </w:r>
          </w:p>
        </w:tc>
      </w:tr>
      <w:tr w:rsidR="00C56715">
        <w:trPr>
          <w:trHeight w:val="460"/>
        </w:trPr>
        <w:tc>
          <w:tcPr>
            <w:tcW w:w="15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подпрограмма 3. «Совершенствование мер демографической политики в области социальной поддержки семьи и детей»</w:t>
            </w:r>
          </w:p>
        </w:tc>
      </w:tr>
      <w:tr w:rsidR="00C56715" w:rsidTr="00C75557">
        <w:trPr>
          <w:trHeight w:val="17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3.1. Организация и обеспечение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обеспечение оздоровления детей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увеличение количества часто болеющих детей из числа детей школьного возраста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3.4</w:t>
            </w:r>
          </w:p>
        </w:tc>
      </w:tr>
      <w:tr w:rsidR="00C56715" w:rsidTr="00C75557">
        <w:trPr>
          <w:trHeight w:val="94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3.2. Подвоз к месту отдыха и оздоровления детей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обеспечение оздоровления детей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увеличение количества часто болеющих детей из числа детей школьного возраста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3.4</w:t>
            </w:r>
          </w:p>
        </w:tc>
      </w:tr>
      <w:tr w:rsidR="00C56715" w:rsidTr="00C75557">
        <w:trPr>
          <w:trHeight w:val="94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3.3. Предоставление </w:t>
            </w:r>
            <w:proofErr w:type="gramStart"/>
            <w:r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>
              <w:rPr>
                <w:sz w:val="28"/>
                <w:szCs w:val="28"/>
              </w:rPr>
              <w:t xml:space="preserve"> из малоимущих семей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выполнение в полном объеме социальных обязательств государства в отношении семей, имеющих детей,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увеличение  уровня бедности семей с детьми. Возможное отсутствие роста рождаемости,  особенно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многодетности, низкое качество жизни семей  с детьми 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3.3, 3.8</w:t>
            </w:r>
          </w:p>
        </w:tc>
      </w:tr>
      <w:tr w:rsidR="00C56715" w:rsidTr="00C75557">
        <w:trPr>
          <w:trHeight w:val="17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3.4. Предоставление мер социальной поддержки на  детей из многодетных семей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3.3, 3.8</w:t>
            </w:r>
          </w:p>
        </w:tc>
      </w:tr>
      <w:tr w:rsidR="00C56715" w:rsidTr="00C75557">
        <w:trPr>
          <w:trHeight w:val="658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3.5. Выплата ежемесячного пособия на ребенка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выполнение в полном объеме социальных обязательств государства в отношении семей, имеющих детей, усиление социальной поддержки семей,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увеличение  уровня бедности семей с детьми. Возможное отсутствие роста рождаемости,  особенно многодетности, низкое качество жизни семей  с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3.3, 3.8</w:t>
            </w:r>
          </w:p>
        </w:tc>
      </w:tr>
      <w:tr w:rsidR="00C56715" w:rsidTr="00C75557">
        <w:trPr>
          <w:trHeight w:val="17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26.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3.6. 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01.01.2014.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  <w:p w:rsidR="00C56715" w:rsidRDefault="00C56715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3.3, 3.8</w:t>
            </w:r>
          </w:p>
        </w:tc>
      </w:tr>
      <w:tr w:rsidR="00C56715" w:rsidTr="00C75557">
        <w:trPr>
          <w:trHeight w:val="17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3.7. Предоставление мер социальной поддержки семей, имеющих детей и проживавших на территории Ростовской области, в виде ежемесячной денежной выплаты в размере определенного в Ростовской области </w:t>
            </w:r>
            <w:r>
              <w:rPr>
                <w:sz w:val="28"/>
                <w:szCs w:val="28"/>
              </w:rPr>
              <w:lastRenderedPageBreak/>
              <w:t>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Повышение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рождаемости</w:t>
            </w:r>
          </w:p>
          <w:p w:rsidR="00C56715" w:rsidRDefault="00C56715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3.1, 3.3, 3.8</w:t>
            </w:r>
          </w:p>
        </w:tc>
      </w:tr>
      <w:tr w:rsidR="00C56715" w:rsidTr="00C75557">
        <w:trPr>
          <w:trHeight w:val="658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28.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3.8.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3.3, 3.8</w:t>
            </w:r>
          </w:p>
        </w:tc>
      </w:tr>
      <w:tr w:rsidR="00C56715" w:rsidTr="00C75557">
        <w:trPr>
          <w:trHeight w:val="658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3.9. Выплата единовременного пособия беременной жене военнослужащего, </w:t>
            </w:r>
            <w:r>
              <w:rPr>
                <w:sz w:val="28"/>
                <w:szCs w:val="28"/>
              </w:rPr>
              <w:lastRenderedPageBreak/>
              <w:t>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выполнение в полном объеме социальных обязательств государства в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отношении семей, 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увеличение  уровня бедности семей с детьми. Возможное отсутствие роста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3.3, 3.8</w:t>
            </w:r>
          </w:p>
        </w:tc>
      </w:tr>
      <w:tr w:rsidR="00C56715" w:rsidTr="00C75557">
        <w:trPr>
          <w:trHeight w:val="3052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lastRenderedPageBreak/>
              <w:t>30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spacing w:after="240"/>
            </w:pPr>
            <w:r>
              <w:rPr>
                <w:sz w:val="28"/>
                <w:szCs w:val="28"/>
              </w:rPr>
              <w:t>3.10. Выплата пособия по беременности и родам, единовременного пособия в ранние сроки беременности, единовременное пособие при рождении ребенка, пособие по уходу за ребенком</w:t>
            </w:r>
            <w:r>
              <w:rPr>
                <w:sz w:val="28"/>
                <w:szCs w:val="28"/>
              </w:rPr>
              <w:br/>
            </w:r>
          </w:p>
          <w:p w:rsidR="00C56715" w:rsidRDefault="00C56715"/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3.3, 3.8</w:t>
            </w:r>
          </w:p>
        </w:tc>
      </w:tr>
      <w:tr w:rsidR="00C56715" w:rsidTr="00C75557">
        <w:trPr>
          <w:trHeight w:val="1083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3.11. расходы на информационное обслуживание в средствах массовой информации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01.01.2015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выполнение в полном объеме социальных обязательств государства в отношении семей,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увеличение  уровня бедности семей с детьми. Возможное отсутствие роста рождаемости, 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3.3, 3.8</w:t>
            </w:r>
          </w:p>
        </w:tc>
      </w:tr>
      <w:tr w:rsidR="006B07BE" w:rsidTr="00C75557">
        <w:trPr>
          <w:trHeight w:val="1083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07BE" w:rsidRDefault="006B07BE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07BE" w:rsidRDefault="006B0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3.12. </w:t>
            </w:r>
            <w:r w:rsidRPr="006B07BE">
              <w:rPr>
                <w:sz w:val="28"/>
                <w:szCs w:val="28"/>
              </w:rPr>
              <w:t>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07BE" w:rsidRDefault="006B07BE" w:rsidP="002B6AED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07BE" w:rsidRDefault="006B07BE" w:rsidP="006B07BE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09.04.2018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07BE" w:rsidRDefault="006B07BE" w:rsidP="002B6AED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07BE" w:rsidRDefault="006B07BE" w:rsidP="002B6AED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6B07BE" w:rsidRDefault="006B07BE" w:rsidP="002B6AED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07BE" w:rsidRDefault="006B07BE" w:rsidP="002B6AED">
            <w:r>
              <w:rPr>
                <w:rFonts w:cs="Calibr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07BE" w:rsidRDefault="006B07BE" w:rsidP="002B6AED">
            <w:pPr>
              <w:jc w:val="center"/>
            </w:pPr>
          </w:p>
        </w:tc>
      </w:tr>
      <w:tr w:rsidR="00C56715">
        <w:trPr>
          <w:trHeight w:val="551"/>
        </w:trPr>
        <w:tc>
          <w:tcPr>
            <w:tcW w:w="15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подпрограмма 4. «Старшее поколение»</w:t>
            </w:r>
          </w:p>
        </w:tc>
      </w:tr>
      <w:tr w:rsidR="00C56715" w:rsidTr="00C75557">
        <w:trPr>
          <w:trHeight w:val="55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4.1. Организация проведения мероприятий по проблемам пожилых людей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создание условий для формирования и реализации в обществе позитивных установок на активное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долголетие;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уровня информированности населения о государственной социальной поддержке пожилых граждан в Тацинском районе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уменьшение эффективности деятельности системы социального обслуживания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</w:t>
            </w:r>
          </w:p>
        </w:tc>
      </w:tr>
      <w:tr w:rsidR="00C56715" w:rsidTr="00C75557">
        <w:trPr>
          <w:trHeight w:val="3194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33.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4.2.  Выполнение муниципального задания МБУ «ЦСО» Тацинского района в части его финансового обеспечения. </w:t>
            </w:r>
          </w:p>
          <w:p w:rsidR="00C56715" w:rsidRDefault="00C75557">
            <w:r>
              <w:rPr>
                <w:sz w:val="28"/>
                <w:szCs w:val="28"/>
              </w:rPr>
              <w:t xml:space="preserve">4.2.1. Осуществление </w:t>
            </w:r>
            <w:r>
              <w:rPr>
                <w:color w:val="000000"/>
                <w:sz w:val="28"/>
                <w:szCs w:val="28"/>
              </w:rPr>
              <w:t xml:space="preserve">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</w:t>
            </w:r>
            <w:r>
              <w:rPr>
                <w:color w:val="000000"/>
                <w:sz w:val="28"/>
                <w:szCs w:val="28"/>
              </w:rPr>
              <w:lastRenderedPageBreak/>
              <w:t>Областного закона от 22.10.2004 № 185-ЗС «О социальном обслуживании населения Ростовской области»</w:t>
            </w:r>
            <w:r>
              <w:rPr>
                <w:sz w:val="28"/>
                <w:szCs w:val="28"/>
              </w:rPr>
              <w:t xml:space="preserve"> (Субсидии бюджетным учреждениям).</w:t>
            </w:r>
          </w:p>
          <w:p w:rsidR="00C56715" w:rsidRDefault="00C75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 государственных полномочий в сфере  социального обслуживания, предусмотренных пунктами 2,3,4 и 5 части 1 статьи 6 Областного закона  от 03сентября 2014 года № 222-ЗС «О социальном обслуживании граждан в  Ростовской области».</w:t>
            </w:r>
          </w:p>
          <w:p w:rsidR="00C56715" w:rsidRDefault="00C75557">
            <w:r w:rsidRPr="00C75557">
              <w:rPr>
                <w:sz w:val="28"/>
                <w:szCs w:val="28"/>
              </w:rPr>
              <w:t xml:space="preserve">Осуществление  государственных полномочий в сфере  социального </w:t>
            </w:r>
            <w:r w:rsidRPr="00C75557">
              <w:rPr>
                <w:sz w:val="28"/>
                <w:szCs w:val="28"/>
              </w:rPr>
              <w:lastRenderedPageBreak/>
              <w:t>обслуживания, предусмотренных пунктами 2,3,4 и 5 части 1</w:t>
            </w:r>
            <w:r w:rsidRPr="00C75557">
              <w:rPr>
                <w:sz w:val="28"/>
                <w:szCs w:val="28"/>
                <w:vertAlign w:val="superscript"/>
              </w:rPr>
              <w:t>1</w:t>
            </w:r>
            <w:r w:rsidRPr="00C75557">
              <w:rPr>
                <w:sz w:val="28"/>
                <w:szCs w:val="28"/>
              </w:rPr>
              <w:t xml:space="preserve"> статьи 6 Областного закона  от 03сентября 2014 года № 222-ЗС «О социальном обслуживании граждан в  Ростовской области».  (Субсидии</w:t>
            </w:r>
            <w:r>
              <w:rPr>
                <w:sz w:val="28"/>
                <w:szCs w:val="28"/>
              </w:rPr>
              <w:t xml:space="preserve"> бюджетным учреждениям)</w:t>
            </w:r>
          </w:p>
          <w:p w:rsidR="00C56715" w:rsidRDefault="00C75557">
            <w:r>
              <w:rPr>
                <w:sz w:val="28"/>
                <w:szCs w:val="28"/>
              </w:rPr>
              <w:t>4.2.2.Обеспечение деятельности (оказание услуг)  муниципальных учреждений Тацинского района (Субсидии бюджетным учреждениям)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обеспечение доступности, качества и безопасности социального обслуживания населения</w:t>
            </w:r>
            <w:r>
              <w:rPr>
                <w:rFonts w:cs="Calibri"/>
                <w:sz w:val="28"/>
                <w:szCs w:val="28"/>
                <w:lang w:eastAsia="en-US"/>
              </w:rPr>
              <w:tab/>
            </w:r>
          </w:p>
          <w:p w:rsidR="00C56715" w:rsidRDefault="00C56715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качества оказываемых социальных услуг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2, 4.1</w:t>
            </w:r>
          </w:p>
        </w:tc>
      </w:tr>
      <w:tr w:rsidR="00C56715" w:rsidTr="00C75557">
        <w:trPr>
          <w:trHeight w:val="9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34.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4.3. Мероприятия, направленные на улучшение социальной защищенности </w:t>
            </w:r>
            <w:r>
              <w:rPr>
                <w:sz w:val="28"/>
                <w:szCs w:val="28"/>
              </w:rPr>
              <w:lastRenderedPageBreak/>
              <w:t>пожилых людей и их активного долголетия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оперативное и адресное удовлетворение потребности пожилых граждан в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социальной помощи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уменьшение эффективности деятельности системы социального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обслуживания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2, 4.1</w:t>
            </w:r>
          </w:p>
        </w:tc>
      </w:tr>
      <w:tr w:rsidR="00C56715" w:rsidTr="00C75557">
        <w:trPr>
          <w:trHeight w:val="9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35.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>
              <w:rPr>
                <w:color w:val="000000"/>
                <w:sz w:val="28"/>
                <w:szCs w:val="28"/>
              </w:rPr>
              <w:t xml:space="preserve">Со-финансирование расходов на </w:t>
            </w:r>
            <w:r>
              <w:rPr>
                <w:sz w:val="28"/>
                <w:szCs w:val="28"/>
              </w:rPr>
              <w:t>капитальный ремонт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муниципальных учреждений социального обслуживания населения (Субсидии бюджетным учреждениям)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01.01.2016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31.12.2016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Предоставление бюджетных субсидий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не предоставление бюджетных субсидий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</w:t>
            </w:r>
          </w:p>
        </w:tc>
      </w:tr>
      <w:tr w:rsidR="00C56715">
        <w:trPr>
          <w:trHeight w:val="91"/>
        </w:trPr>
        <w:tc>
          <w:tcPr>
            <w:tcW w:w="15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5 «Поддержка социально ориентированных некоммерческих организаций»</w:t>
            </w:r>
          </w:p>
        </w:tc>
      </w:tr>
      <w:tr w:rsidR="00C56715" w:rsidTr="00C75557">
        <w:trPr>
          <w:trHeight w:val="9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</w:pPr>
            <w:r>
              <w:rPr>
                <w:color w:val="000000"/>
                <w:sz w:val="28"/>
                <w:szCs w:val="28"/>
              </w:rPr>
              <w:t>5.1.Проведение среди НКО районного конкурса социальных проектов «Добрые дела»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Администрация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w w:val="90"/>
                <w:sz w:val="28"/>
                <w:szCs w:val="28"/>
              </w:rPr>
              <w:t>01.01. 2016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w w:val="90"/>
                <w:sz w:val="28"/>
                <w:szCs w:val="28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color w:val="000000"/>
                <w:sz w:val="28"/>
                <w:szCs w:val="28"/>
              </w:rPr>
              <w:t>Финансовая поддержка на конкурсной основе социально-ориентированных НКО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color w:val="000000"/>
                <w:sz w:val="28"/>
                <w:szCs w:val="28"/>
              </w:rPr>
              <w:t>Уменьшение объемов мер поддержки социально-ориентированных НКО, сокращение количества граждан, участвующих в общественной жизни района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C56715" w:rsidTr="00C75557">
        <w:trPr>
          <w:trHeight w:val="9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5.2.Информирование о деятельности </w:t>
            </w:r>
            <w:r>
              <w:rPr>
                <w:color w:val="000000"/>
                <w:sz w:val="28"/>
                <w:szCs w:val="28"/>
              </w:rPr>
              <w:lastRenderedPageBreak/>
              <w:t>структур гражданского общества города через городские печатные СМИ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 xml:space="preserve">Администрация Тацинского </w:t>
            </w:r>
            <w:r>
              <w:rPr>
                <w:sz w:val="28"/>
                <w:szCs w:val="28"/>
              </w:rPr>
              <w:lastRenderedPageBreak/>
              <w:t>района, НКО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w w:val="90"/>
                <w:sz w:val="28"/>
                <w:szCs w:val="28"/>
                <w:lang w:eastAsia="en-US"/>
              </w:rPr>
              <w:lastRenderedPageBreak/>
              <w:t>01.01. 2016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Поддержка деятельности </w:t>
            </w:r>
            <w:r>
              <w:rPr>
                <w:color w:val="000000"/>
                <w:sz w:val="28"/>
                <w:szCs w:val="28"/>
              </w:rPr>
              <w:lastRenderedPageBreak/>
              <w:t>структур гражданского общества города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Снижение мотивации </w:t>
            </w:r>
            <w:r>
              <w:rPr>
                <w:color w:val="000000"/>
                <w:sz w:val="28"/>
                <w:szCs w:val="28"/>
              </w:rPr>
              <w:lastRenderedPageBreak/>
              <w:t>общественной активности и деятельности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</w:tbl>
    <w:p w:rsidR="00C56715" w:rsidRDefault="00C56715"/>
    <w:p w:rsidR="00C56715" w:rsidRDefault="00C56715"/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851"/>
        <w:gridCol w:w="850"/>
        <w:gridCol w:w="709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56715" w:rsidTr="00000A81">
        <w:trPr>
          <w:trHeight w:val="106"/>
        </w:trPr>
        <w:tc>
          <w:tcPr>
            <w:tcW w:w="16033" w:type="dxa"/>
            <w:gridSpan w:val="15"/>
            <w:shd w:val="clear" w:color="auto" w:fill="FFFFFF"/>
            <w:vAlign w:val="bottom"/>
          </w:tcPr>
          <w:p w:rsidR="00C56715" w:rsidRDefault="00C56715">
            <w:pPr>
              <w:jc w:val="center"/>
            </w:pPr>
          </w:p>
          <w:p w:rsidR="00C56715" w:rsidRDefault="00C56715">
            <w:pPr>
              <w:jc w:val="center"/>
            </w:pPr>
          </w:p>
          <w:p w:rsidR="00C56715" w:rsidRDefault="00C56715">
            <w:pPr>
              <w:jc w:val="center"/>
            </w:pPr>
          </w:p>
          <w:p w:rsidR="00C56715" w:rsidRDefault="00C56715">
            <w:pPr>
              <w:jc w:val="center"/>
            </w:pPr>
          </w:p>
          <w:p w:rsidR="00C56715" w:rsidRDefault="00C56715">
            <w:pPr>
              <w:jc w:val="right"/>
            </w:pPr>
          </w:p>
          <w:p w:rsidR="00C56715" w:rsidRDefault="00C56715">
            <w:pPr>
              <w:jc w:val="right"/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8407A2" w:rsidRDefault="008407A2">
            <w:pPr>
              <w:jc w:val="right"/>
              <w:rPr>
                <w:sz w:val="28"/>
                <w:szCs w:val="28"/>
              </w:rPr>
            </w:pPr>
          </w:p>
          <w:p w:rsidR="00C56715" w:rsidRDefault="00C75557">
            <w:pPr>
              <w:jc w:val="right"/>
            </w:pPr>
            <w:r>
              <w:rPr>
                <w:sz w:val="28"/>
                <w:szCs w:val="28"/>
              </w:rPr>
              <w:t>Таблица 4</w:t>
            </w:r>
          </w:p>
        </w:tc>
      </w:tr>
      <w:tr w:rsidR="00C56715" w:rsidTr="00000A81">
        <w:trPr>
          <w:trHeight w:val="1234"/>
        </w:trPr>
        <w:tc>
          <w:tcPr>
            <w:tcW w:w="16033" w:type="dxa"/>
            <w:gridSpan w:val="15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ПРОГНОЗ                                                                                                                                                                                                    показателей муниципального задания на оказание муниципальных  услуг </w:t>
            </w:r>
            <w:r>
              <w:rPr>
                <w:color w:val="000000"/>
                <w:sz w:val="28"/>
                <w:szCs w:val="28"/>
              </w:rPr>
              <w:t xml:space="preserve">МБУ «ЦСО» Тацинского района </w:t>
            </w:r>
            <w:r>
              <w:rPr>
                <w:sz w:val="28"/>
                <w:szCs w:val="28"/>
              </w:rPr>
              <w:t>по муниципальной  программе Тацинского района «Социальная поддержка граждан»</w:t>
            </w:r>
          </w:p>
          <w:p w:rsidR="00C56715" w:rsidRDefault="00C75557">
            <w:r>
              <w:t> </w:t>
            </w:r>
          </w:p>
        </w:tc>
      </w:tr>
      <w:tr w:rsidR="00C56715" w:rsidTr="00000A81">
        <w:trPr>
          <w:trHeight w:val="990"/>
        </w:trPr>
        <w:tc>
          <w:tcPr>
            <w:tcW w:w="412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 xml:space="preserve">Номер и наименование </w:t>
            </w:r>
          </w:p>
          <w:p w:rsidR="00C56715" w:rsidRDefault="00C56715">
            <w:pPr>
              <w:jc w:val="center"/>
            </w:pPr>
          </w:p>
        </w:tc>
        <w:tc>
          <w:tcPr>
            <w:tcW w:w="595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595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Расходы  бюджета Тацинского района на оказание муниципальной услуги, тыс. рублей</w:t>
            </w:r>
          </w:p>
          <w:p w:rsidR="00C56715" w:rsidRDefault="00C75557">
            <w:pPr>
              <w:ind w:left="-108" w:firstLine="108"/>
            </w:pPr>
            <w:r>
              <w:rPr>
                <w:sz w:val="28"/>
                <w:szCs w:val="28"/>
              </w:rPr>
              <w:t> </w:t>
            </w:r>
          </w:p>
        </w:tc>
      </w:tr>
      <w:tr w:rsidR="00C56715" w:rsidTr="00000A81">
        <w:trPr>
          <w:trHeight w:val="1080"/>
        </w:trPr>
        <w:tc>
          <w:tcPr>
            <w:tcW w:w="4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2014 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2015 год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2016 год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2017 год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2018год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  <w:rPr>
                <w:highlight w:val="yellow"/>
              </w:rPr>
            </w:pPr>
            <w:r w:rsidRPr="00C75557">
              <w:t>2020 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2014 год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2015 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2016 год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2017 год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/>
          <w:p w:rsidR="00C56715" w:rsidRDefault="00C75557">
            <w:r>
              <w:t>2018 год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56715"/>
          <w:p w:rsidR="00C56715" w:rsidRDefault="00C75557">
            <w:pPr>
              <w:rPr>
                <w:highlight w:val="yellow"/>
              </w:rPr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rPr>
                <w:highlight w:val="yellow"/>
              </w:rPr>
            </w:pPr>
          </w:p>
          <w:p w:rsidR="00C56715" w:rsidRDefault="00C75557">
            <w:pPr>
              <w:rPr>
                <w:highlight w:val="yellow"/>
              </w:rPr>
            </w:pPr>
            <w:r w:rsidRPr="00C75557">
              <w:t>2020 год</w:t>
            </w:r>
          </w:p>
        </w:tc>
      </w:tr>
    </w:tbl>
    <w:p w:rsidR="00C56715" w:rsidRDefault="00C56715"/>
    <w:tbl>
      <w:tblPr>
        <w:tblW w:w="16028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093"/>
        <w:gridCol w:w="843"/>
        <w:gridCol w:w="744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00A81" w:rsidTr="00FE5357">
        <w:trPr>
          <w:trHeight w:val="212"/>
          <w:tblHeader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15</w:t>
            </w:r>
          </w:p>
        </w:tc>
      </w:tr>
      <w:tr w:rsidR="00C56715" w:rsidTr="00FE5357">
        <w:trPr>
          <w:trHeight w:val="606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>Наименование услуги и ее содержание: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sz w:val="28"/>
                <w:szCs w:val="28"/>
              </w:rPr>
              <w:t xml:space="preserve">социальные услуги с обеспечением проживания, предоставляемые гражданам пожилого возраста и инвалидам, оказываемые </w:t>
            </w: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</w:tr>
      <w:tr w:rsidR="00C56715" w:rsidTr="00FE5357">
        <w:trPr>
          <w:trHeight w:val="450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r>
              <w:rPr>
                <w:sz w:val="28"/>
                <w:szCs w:val="28"/>
              </w:rPr>
              <w:t>Показатель объема услуги: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количество человек (койко-дней)</w:t>
            </w:r>
          </w:p>
        </w:tc>
      </w:tr>
      <w:tr w:rsidR="00000A81" w:rsidTr="00FE5357">
        <w:trPr>
          <w:trHeight w:val="495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Подпрограмма 4. «Старшее поколение»</w:t>
            </w:r>
          </w:p>
          <w:p w:rsidR="00C56715" w:rsidRDefault="00C56715"/>
          <w:p w:rsidR="00C56715" w:rsidRDefault="00C56715"/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5650,8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4936,2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</w:tr>
      <w:tr w:rsidR="00000A81" w:rsidTr="00FE5357">
        <w:trPr>
          <w:trHeight w:val="1361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 4.2. «Выполнение муниципального задания МБУ «ЦСО» Тацинского района в части его финансового обеспечения.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4.2.1.</w:t>
            </w:r>
            <w:r>
              <w:rPr>
                <w:sz w:val="28"/>
                <w:szCs w:val="28"/>
              </w:rPr>
              <w:t xml:space="preserve"> Осуществление </w:t>
            </w:r>
            <w:r>
              <w:rPr>
                <w:color w:val="000000"/>
                <w:sz w:val="28"/>
                <w:szCs w:val="28"/>
              </w:rPr>
              <w:t xml:space="preserve">полномочий по социальному обслуживанию граждан </w:t>
            </w:r>
            <w:r>
              <w:rPr>
                <w:color w:val="000000"/>
                <w:sz w:val="28"/>
                <w:szCs w:val="28"/>
              </w:rPr>
              <w:lastRenderedPageBreak/>
              <w:t>пожилого возраста и инвалидов (в том числе детей-инвалидов), предусмотренных пунктами 1, 2, 3, 5 и 6 части 1 статьи 8 Областного закона от 22.10.2004 № 185-ЗС «О социальном обслуживании населения Ростовской области»</w:t>
            </w:r>
            <w:r>
              <w:rPr>
                <w:sz w:val="28"/>
                <w:szCs w:val="28"/>
              </w:rPr>
              <w:t xml:space="preserve"> (Субсидии бюджетным учреждениям)</w:t>
            </w:r>
          </w:p>
          <w:p w:rsidR="00C56715" w:rsidRDefault="00C75557">
            <w:r>
              <w:rPr>
                <w:sz w:val="28"/>
                <w:szCs w:val="28"/>
              </w:rPr>
              <w:t>Осуществление  государственных полномочий в сфере  социального обслуживания, предусмотренных пунктами 2,3,4 и 5 части 1 статьи 6 Областного закона  от 03сентября 2014 года № 222-ЗС «О социальном обслуживании граждан в  Ростовской области» (Субсидии бюджетным учреждениям)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lastRenderedPageBreak/>
              <w:t>30 (10950)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5650,8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4936,2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</w:tr>
      <w:tr w:rsidR="00C56715" w:rsidTr="00FE5357">
        <w:trPr>
          <w:trHeight w:val="1110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Наименование услуги и ее содержание: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sz w:val="28"/>
                <w:szCs w:val="28"/>
              </w:rPr>
              <w:t xml:space="preserve">социальные услуги без обеспечения проживания, предоставляемые гражданам пожилого возраста и инвалидам, оказываемые </w:t>
            </w: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</w:tr>
      <w:tr w:rsidR="00C56715" w:rsidTr="00FE5357">
        <w:trPr>
          <w:trHeight w:val="429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Показатель объема услуги: 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количество человек</w:t>
            </w:r>
          </w:p>
        </w:tc>
      </w:tr>
      <w:tr w:rsidR="00000A81" w:rsidTr="00FE5357">
        <w:trPr>
          <w:trHeight w:val="555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Подпрограмма 4. «Старшее поколение» 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36884,3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36471,1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</w:tr>
      <w:tr w:rsidR="00000A81" w:rsidTr="00FE5357">
        <w:trPr>
          <w:trHeight w:val="630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r>
              <w:rPr>
                <w:color w:val="000000"/>
                <w:sz w:val="28"/>
                <w:szCs w:val="28"/>
              </w:rPr>
              <w:lastRenderedPageBreak/>
              <w:t>Основное мероприятие 4.2. «Выполнение муниципального задания МБУ «ЦСО» Тацинского района в части его финансового обеспечения.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4.2.1. </w:t>
            </w:r>
            <w:r>
              <w:rPr>
                <w:sz w:val="28"/>
                <w:szCs w:val="28"/>
              </w:rPr>
              <w:t xml:space="preserve"> Осуществление </w:t>
            </w:r>
            <w:r>
              <w:rPr>
                <w:color w:val="000000"/>
                <w:sz w:val="28"/>
                <w:szCs w:val="28"/>
              </w:rPr>
              <w:t>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22.10.2004 № 185-ЗС «О социальном обслуживании населения Ростовской области»</w:t>
            </w:r>
            <w:r>
              <w:rPr>
                <w:sz w:val="28"/>
                <w:szCs w:val="28"/>
              </w:rPr>
              <w:t xml:space="preserve"> (Субсидии бюджетным учреждениям)</w:t>
            </w:r>
          </w:p>
          <w:p w:rsidR="00C56715" w:rsidRDefault="00C75557">
            <w:r>
              <w:rPr>
                <w:sz w:val="28"/>
                <w:szCs w:val="28"/>
              </w:rPr>
              <w:t xml:space="preserve">Осуществление  государственных полномочий в сфере  социального обслуживания, предусмотренных пунктами 2,3,4 и 5 части 1 статьи 6 Областного закона  от 03сентября 2014 года № 222-ЗС «О социальном обслуживании граждан в  Ростовской области» (Субсидии бюджетным </w:t>
            </w:r>
            <w:r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lastRenderedPageBreak/>
              <w:t>750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36884,3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36471,1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</w:tr>
      <w:tr w:rsidR="00C56715" w:rsidTr="00FE5357">
        <w:trPr>
          <w:trHeight w:val="1050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Наименование услуги и ее содержание: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56715" w:rsidTr="00FE5357">
        <w:trPr>
          <w:trHeight w:val="450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r>
              <w:rPr>
                <w:sz w:val="28"/>
                <w:szCs w:val="28"/>
              </w:rPr>
              <w:t>Показатель объема услуги: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количество человек (койко-дней)</w:t>
            </w:r>
          </w:p>
        </w:tc>
      </w:tr>
      <w:tr w:rsidR="00000A81" w:rsidTr="00FE5357">
        <w:trPr>
          <w:trHeight w:val="495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Подпрограмма 4. «Старшее поколение»</w:t>
            </w:r>
          </w:p>
          <w:p w:rsidR="00C56715" w:rsidRDefault="00C56715"/>
          <w:p w:rsidR="00C56715" w:rsidRDefault="00C56715"/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(10980)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sz w:val="20"/>
                <w:szCs w:val="20"/>
              </w:rPr>
              <w:t>30 (10980)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4862,4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5152,6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00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7465,4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7761,4</w:t>
            </w:r>
          </w:p>
        </w:tc>
      </w:tr>
      <w:tr w:rsidR="00000A81" w:rsidTr="00FE5357">
        <w:trPr>
          <w:trHeight w:val="1361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 4.2. «Выполнение муниципального задания МБУ «ЦСО» Тацинского района в части его финансового обеспечения.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4.2.1.</w:t>
            </w:r>
            <w:r>
              <w:rPr>
                <w:sz w:val="28"/>
                <w:szCs w:val="28"/>
              </w:rPr>
              <w:t xml:space="preserve"> Осуществление </w:t>
            </w:r>
            <w:r>
              <w:rPr>
                <w:color w:val="000000"/>
                <w:sz w:val="28"/>
                <w:szCs w:val="28"/>
              </w:rPr>
              <w:t>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22.10.2004 № 185-ЗС «О социальном обслуживании населения Ростовской области»</w:t>
            </w:r>
            <w:r>
              <w:rPr>
                <w:sz w:val="28"/>
                <w:szCs w:val="28"/>
              </w:rPr>
              <w:t>.</w:t>
            </w:r>
          </w:p>
          <w:p w:rsidR="00C56715" w:rsidRDefault="00C75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 </w:t>
            </w:r>
            <w:r>
              <w:rPr>
                <w:sz w:val="28"/>
                <w:szCs w:val="28"/>
              </w:rPr>
              <w:lastRenderedPageBreak/>
              <w:t xml:space="preserve">государственных полномочий в сфере  социального обслуживания, предусмотренных пунктами 2,3,4 и 5 части 1 статьи 6 Областного закона  от 03сентября 2014 года № 222-ЗС «О социальном обслуживании граждан в  Ростовской области».   </w:t>
            </w:r>
          </w:p>
          <w:p w:rsidR="00C56715" w:rsidRDefault="00C75557">
            <w:pPr>
              <w:rPr>
                <w:sz w:val="28"/>
                <w:szCs w:val="28"/>
              </w:rPr>
            </w:pPr>
            <w:r w:rsidRPr="00000A81">
              <w:rPr>
                <w:sz w:val="28"/>
                <w:szCs w:val="28"/>
              </w:rPr>
              <w:t>Осуществление  государственных полномочий в сфере  социального обслуживания, предусмотренных пунктами 2,3,4 и 5 части 1</w:t>
            </w:r>
            <w:r w:rsidRPr="00000A81">
              <w:rPr>
                <w:sz w:val="28"/>
                <w:szCs w:val="28"/>
                <w:vertAlign w:val="superscript"/>
              </w:rPr>
              <w:t>1</w:t>
            </w:r>
            <w:r w:rsidRPr="00000A81">
              <w:rPr>
                <w:sz w:val="28"/>
                <w:szCs w:val="28"/>
              </w:rPr>
              <w:t xml:space="preserve"> статьи 6 Областного закона  от 03сентября 2014 года № 222-ЗС «О социальном обслуживании граждан в  Ростовской области».</w:t>
            </w:r>
            <w:r>
              <w:rPr>
                <w:sz w:val="28"/>
                <w:szCs w:val="28"/>
              </w:rPr>
              <w:t xml:space="preserve">   </w:t>
            </w:r>
          </w:p>
          <w:p w:rsidR="00C56715" w:rsidRDefault="00C75557">
            <w:r>
              <w:rPr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(10980)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sz w:val="20"/>
                <w:szCs w:val="20"/>
              </w:rPr>
              <w:t>30 (10980)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4862,4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5152,6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00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7465,4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7761,4</w:t>
            </w:r>
          </w:p>
        </w:tc>
      </w:tr>
      <w:tr w:rsidR="00C56715" w:rsidTr="00FE5357">
        <w:trPr>
          <w:trHeight w:val="657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Наименование услуги и ее содержание: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</w:tr>
      <w:tr w:rsidR="00C56715" w:rsidTr="00FE5357">
        <w:trPr>
          <w:trHeight w:val="429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Показатель объема услуги: 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количество человек</w:t>
            </w:r>
          </w:p>
        </w:tc>
      </w:tr>
      <w:tr w:rsidR="00000A81" w:rsidTr="00FE5357">
        <w:trPr>
          <w:trHeight w:val="555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lastRenderedPageBreak/>
              <w:t xml:space="preserve">Подпрограмма 4. «Старшее поколение» 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44037,5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ind w:left="-129" w:firstLine="129"/>
              <w:rPr>
                <w:sz w:val="18"/>
                <w:szCs w:val="18"/>
              </w:rPr>
            </w:pPr>
            <w:r w:rsidRPr="00000A81">
              <w:rPr>
                <w:sz w:val="18"/>
                <w:szCs w:val="18"/>
              </w:rPr>
              <w:t>41439,6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007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55820,2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18"/>
                <w:szCs w:val="18"/>
              </w:rPr>
            </w:pPr>
            <w:r w:rsidRPr="00000A81">
              <w:rPr>
                <w:sz w:val="18"/>
                <w:szCs w:val="18"/>
              </w:rPr>
              <w:t>58347,5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18"/>
                <w:szCs w:val="18"/>
              </w:rPr>
            </w:pPr>
            <w:r w:rsidRPr="00000A81">
              <w:rPr>
                <w:sz w:val="18"/>
                <w:szCs w:val="18"/>
              </w:rPr>
              <w:t>63263,1</w:t>
            </w:r>
          </w:p>
        </w:tc>
      </w:tr>
      <w:tr w:rsidR="00000A81" w:rsidTr="00FE5357">
        <w:trPr>
          <w:trHeight w:val="630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 4.2. «Выполнение муниципального задания МБУ «ЦСО» Тацинского района в части его финансового обеспечения.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4.2.1.</w:t>
            </w:r>
            <w:r>
              <w:rPr>
                <w:sz w:val="28"/>
                <w:szCs w:val="28"/>
              </w:rPr>
              <w:t xml:space="preserve"> Осуществление </w:t>
            </w:r>
            <w:r>
              <w:rPr>
                <w:color w:val="000000"/>
                <w:sz w:val="28"/>
                <w:szCs w:val="28"/>
              </w:rPr>
              <w:t>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22.10.2004 № 185-ЗС «О социальном обслуживании населения Ростовской области»</w:t>
            </w:r>
            <w:r>
              <w:rPr>
                <w:sz w:val="28"/>
                <w:szCs w:val="28"/>
              </w:rPr>
              <w:t>.</w:t>
            </w:r>
          </w:p>
          <w:p w:rsidR="00C56715" w:rsidRDefault="00C75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 государственных полномочий в сфере  социального обслуживания, предусмотренных пунктами 2,3,4 и 5 части 1 статьи 6 Областного закона  от 03сентября 2014 года № 222-ЗС «О социальном обслуживании граждан в  Ростовской области».   </w:t>
            </w:r>
          </w:p>
          <w:p w:rsidR="00C56715" w:rsidRDefault="00C75557">
            <w:pPr>
              <w:rPr>
                <w:sz w:val="28"/>
                <w:szCs w:val="28"/>
              </w:rPr>
            </w:pPr>
            <w:r w:rsidRPr="00000A81">
              <w:rPr>
                <w:sz w:val="28"/>
                <w:szCs w:val="28"/>
              </w:rPr>
              <w:lastRenderedPageBreak/>
              <w:t>Осуществление  государственных полномочий в сфере  социального обслуживания, предусмотренных пунктами 2,3,4 и 5 части 1</w:t>
            </w:r>
            <w:r w:rsidRPr="00000A81">
              <w:rPr>
                <w:sz w:val="28"/>
                <w:szCs w:val="28"/>
                <w:vertAlign w:val="superscript"/>
              </w:rPr>
              <w:t>1</w:t>
            </w:r>
            <w:r w:rsidRPr="00000A81">
              <w:rPr>
                <w:sz w:val="28"/>
                <w:szCs w:val="28"/>
              </w:rPr>
              <w:t xml:space="preserve"> статьи 6 Областного закона  от 03сентября 2014 года № 222-ЗС «О социальном обслуживании граждан в  Ростовской области».</w:t>
            </w:r>
            <w:r>
              <w:rPr>
                <w:sz w:val="28"/>
                <w:szCs w:val="28"/>
              </w:rPr>
              <w:t xml:space="preserve">   </w:t>
            </w:r>
          </w:p>
          <w:p w:rsidR="00C56715" w:rsidRDefault="00C75557">
            <w:r>
              <w:rPr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44037,5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ind w:left="-129" w:firstLine="129"/>
              <w:rPr>
                <w:sz w:val="18"/>
                <w:szCs w:val="18"/>
              </w:rPr>
            </w:pPr>
            <w:r w:rsidRPr="00000A81">
              <w:rPr>
                <w:sz w:val="18"/>
                <w:szCs w:val="18"/>
              </w:rPr>
              <w:t>41439,6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007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55820,2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18"/>
                <w:szCs w:val="18"/>
              </w:rPr>
            </w:pPr>
            <w:r w:rsidRPr="00000A81">
              <w:rPr>
                <w:sz w:val="18"/>
                <w:szCs w:val="18"/>
              </w:rPr>
              <w:t>58347,5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ind w:right="-108"/>
              <w:jc w:val="center"/>
              <w:rPr>
                <w:sz w:val="18"/>
                <w:szCs w:val="18"/>
              </w:rPr>
            </w:pPr>
            <w:r w:rsidRPr="00000A81">
              <w:rPr>
                <w:sz w:val="18"/>
                <w:szCs w:val="18"/>
              </w:rPr>
              <w:t>63263,1</w:t>
            </w:r>
          </w:p>
        </w:tc>
      </w:tr>
    </w:tbl>
    <w:p w:rsidR="00C56715" w:rsidRDefault="00C56715"/>
    <w:p w:rsidR="00C56715" w:rsidRDefault="00C56715">
      <w:pPr>
        <w:jc w:val="right"/>
      </w:pPr>
      <w:bookmarkStart w:id="18" w:name="Par676"/>
      <w:bookmarkEnd w:id="18"/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  <w:rPr>
          <w:rFonts w:cs="Calibri"/>
          <w:sz w:val="28"/>
          <w:szCs w:val="28"/>
          <w:lang w:eastAsia="en-US"/>
        </w:rPr>
      </w:pPr>
    </w:p>
    <w:p w:rsidR="00C56715" w:rsidRDefault="00C75557">
      <w:pPr>
        <w:jc w:val="right"/>
      </w:pPr>
      <w:r>
        <w:rPr>
          <w:rFonts w:cs="Calibri"/>
          <w:sz w:val="28"/>
          <w:szCs w:val="28"/>
          <w:lang w:eastAsia="en-US"/>
        </w:rPr>
        <w:t>Таблица 5</w:t>
      </w:r>
    </w:p>
    <w:p w:rsidR="00C56715" w:rsidRDefault="00C56715">
      <w:pPr>
        <w:jc w:val="center"/>
      </w:pPr>
    </w:p>
    <w:p w:rsidR="00C56715" w:rsidRDefault="00C75557">
      <w:pPr>
        <w:jc w:val="center"/>
      </w:pPr>
      <w:r>
        <w:t>РАСХОДЫ</w:t>
      </w:r>
    </w:p>
    <w:p w:rsidR="00C56715" w:rsidRDefault="00C75557">
      <w:pPr>
        <w:spacing w:line="276" w:lineRule="auto"/>
        <w:jc w:val="center"/>
      </w:pPr>
      <w:r>
        <w:rPr>
          <w:sz w:val="28"/>
          <w:szCs w:val="28"/>
        </w:rPr>
        <w:t xml:space="preserve">бюджета Тацинского района на реализацию </w:t>
      </w:r>
      <w:r>
        <w:rPr>
          <w:rFonts w:cs="Calibri"/>
          <w:sz w:val="28"/>
          <w:szCs w:val="28"/>
          <w:lang w:eastAsia="en-US"/>
        </w:rPr>
        <w:t>муниципальной программы Тацинского района</w:t>
      </w:r>
    </w:p>
    <w:p w:rsidR="00C56715" w:rsidRDefault="00C75557">
      <w:pPr>
        <w:jc w:val="center"/>
      </w:pPr>
      <w:r>
        <w:rPr>
          <w:rFonts w:cs="Calibri"/>
          <w:sz w:val="28"/>
          <w:szCs w:val="28"/>
          <w:lang w:eastAsia="en-US"/>
        </w:rPr>
        <w:t>«Социальная поддержка граждан»</w:t>
      </w:r>
    </w:p>
    <w:p w:rsidR="00C56715" w:rsidRDefault="00C56715">
      <w:pPr>
        <w:jc w:val="center"/>
      </w:pPr>
    </w:p>
    <w:p w:rsidR="00C56715" w:rsidRDefault="00C56715">
      <w:pPr>
        <w:jc w:val="center"/>
      </w:pPr>
    </w:p>
    <w:tbl>
      <w:tblPr>
        <w:tblW w:w="1566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2794"/>
        <w:gridCol w:w="2163"/>
        <w:gridCol w:w="850"/>
        <w:gridCol w:w="851"/>
        <w:gridCol w:w="992"/>
        <w:gridCol w:w="894"/>
        <w:gridCol w:w="1274"/>
        <w:gridCol w:w="809"/>
        <w:gridCol w:w="850"/>
        <w:gridCol w:w="851"/>
        <w:gridCol w:w="820"/>
        <w:gridCol w:w="836"/>
        <w:gridCol w:w="838"/>
        <w:gridCol w:w="841"/>
      </w:tblGrid>
      <w:tr w:rsidR="00C56715">
        <w:trPr>
          <w:trHeight w:val="720"/>
        </w:trPr>
        <w:tc>
          <w:tcPr>
            <w:tcW w:w="2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right="208"/>
              <w:jc w:val="center"/>
            </w:pPr>
            <w:r>
              <w:rPr>
                <w:sz w:val="28"/>
                <w:szCs w:val="28"/>
              </w:rPr>
              <w:t xml:space="preserve">Номер и наименование </w:t>
            </w:r>
            <w:r>
              <w:rPr>
                <w:sz w:val="28"/>
                <w:szCs w:val="28"/>
              </w:rPr>
              <w:br/>
              <w:t>подпрограммы, основного мероприятия       подпрограммы,</w:t>
            </w:r>
          </w:p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мероприятия ведомственной целевой программы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Ответственный</w:t>
            </w:r>
          </w:p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исполнитель,</w:t>
            </w:r>
          </w:p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соисполнители,</w:t>
            </w:r>
          </w:p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 xml:space="preserve"> участники</w:t>
            </w:r>
          </w:p>
        </w:tc>
        <w:tc>
          <w:tcPr>
            <w:tcW w:w="35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 xml:space="preserve">Код бюджетной   </w:t>
            </w:r>
            <w:r>
              <w:rPr>
                <w:sz w:val="28"/>
                <w:szCs w:val="28"/>
              </w:rPr>
              <w:br/>
              <w:t>классификации расходов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Объем расходов всего</w:t>
            </w:r>
            <w:r>
              <w:rPr>
                <w:sz w:val="28"/>
                <w:szCs w:val="28"/>
              </w:rPr>
              <w:br/>
              <w:t>(тыс. рублей),</w:t>
            </w:r>
          </w:p>
          <w:p w:rsidR="00C56715" w:rsidRDefault="00C56715">
            <w:pPr>
              <w:pStyle w:val="ConsPlusCell"/>
              <w:jc w:val="center"/>
            </w:pPr>
          </w:p>
        </w:tc>
        <w:tc>
          <w:tcPr>
            <w:tcW w:w="58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в том числе по годам реализации</w:t>
            </w:r>
          </w:p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</w:tr>
      <w:tr w:rsidR="00C56715">
        <w:trPr>
          <w:cantSplit/>
          <w:trHeight w:val="2012"/>
        </w:trPr>
        <w:tc>
          <w:tcPr>
            <w:tcW w:w="2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56715">
            <w:pPr>
              <w:pStyle w:val="ConsPlusCell"/>
            </w:pP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56715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proofErr w:type="spellStart"/>
            <w:r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56715">
            <w:pPr>
              <w:pStyle w:val="ConsPlusCell"/>
              <w:jc w:val="center"/>
            </w:pP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left="-75" w:right="-75"/>
              <w:jc w:val="center"/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left="-75" w:right="-75"/>
              <w:jc w:val="center"/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left="-75" w:right="-75"/>
              <w:jc w:val="center"/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left="-75" w:right="-75"/>
              <w:jc w:val="center"/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left="-75"/>
              <w:jc w:val="center"/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left="-75"/>
              <w:jc w:val="center"/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C56715" w:rsidRDefault="00C56715">
      <w:pPr>
        <w:jc w:val="center"/>
      </w:pPr>
    </w:p>
    <w:tbl>
      <w:tblPr>
        <w:tblW w:w="15667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850"/>
        <w:gridCol w:w="851"/>
        <w:gridCol w:w="1134"/>
        <w:gridCol w:w="708"/>
        <w:gridCol w:w="1276"/>
        <w:gridCol w:w="851"/>
        <w:gridCol w:w="850"/>
        <w:gridCol w:w="851"/>
        <w:gridCol w:w="835"/>
        <w:gridCol w:w="834"/>
        <w:gridCol w:w="834"/>
        <w:gridCol w:w="831"/>
      </w:tblGrid>
      <w:tr w:rsidR="00C56715">
        <w:trPr>
          <w:cantSplit/>
          <w:tblHeader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ind w:left="601" w:hanging="567"/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ind w:right="-250"/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</w:t>
            </w:r>
          </w:p>
        </w:tc>
      </w:tr>
      <w:tr w:rsidR="00C56715">
        <w:trPr>
          <w:trHeight w:val="757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ind w:left="601" w:hanging="567"/>
            </w:pPr>
            <w:r>
              <w:rPr>
                <w:color w:val="000000"/>
                <w:sz w:val="28"/>
                <w:szCs w:val="28"/>
              </w:rPr>
              <w:t>Муниципальная программа «Социальная поддержка граждан»</w:t>
            </w:r>
          </w:p>
          <w:p w:rsidR="00C56715" w:rsidRDefault="00C5671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2B5052" w:rsidP="00A330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1643808,5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222344,4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232040,4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ind w:right="-250"/>
            </w:pPr>
            <w:r>
              <w:rPr>
                <w:color w:val="000000"/>
                <w:w w:val="60"/>
                <w:sz w:val="28"/>
                <w:szCs w:val="28"/>
              </w:rPr>
              <w:t>245965,2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221794,9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B5052" w:rsidP="002B5052">
            <w:r>
              <w:rPr>
                <w:color w:val="000000"/>
                <w:w w:val="60"/>
                <w:sz w:val="28"/>
                <w:szCs w:val="28"/>
              </w:rPr>
              <w:t>239681,5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235313,1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246669,0</w:t>
            </w:r>
          </w:p>
        </w:tc>
      </w:tr>
      <w:tr w:rsidR="00C56715">
        <w:trPr>
          <w:trHeight w:val="62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2B5052" w:rsidP="00A330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1643708,5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222344,4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232040,4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ind w:right="-250"/>
            </w:pPr>
            <w:r>
              <w:rPr>
                <w:color w:val="000000"/>
                <w:w w:val="60"/>
                <w:sz w:val="28"/>
                <w:szCs w:val="28"/>
              </w:rPr>
              <w:t>245965,2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221744,9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B5052" w:rsidP="00A3302E">
            <w:r>
              <w:rPr>
                <w:color w:val="000000"/>
                <w:w w:val="60"/>
                <w:sz w:val="28"/>
                <w:szCs w:val="28"/>
              </w:rPr>
              <w:t>239631,5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235313,1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246669,0</w:t>
            </w:r>
          </w:p>
        </w:tc>
      </w:tr>
      <w:tr w:rsidR="00C56715">
        <w:trPr>
          <w:trHeight w:val="62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Администрация 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F57BBA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ind w:right="-250"/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F57BBA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112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lastRenderedPageBreak/>
              <w:t>Подпрограмма 1.</w:t>
            </w:r>
            <w:r>
              <w:rPr>
                <w:color w:val="000000"/>
                <w:sz w:val="28"/>
                <w:szCs w:val="28"/>
              </w:rPr>
              <w:t xml:space="preserve"> «Социальная поддержка отдельных категорий граждан»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всего по подпрограмме 1,в том числе: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2B5052" w:rsidP="00A330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777710,1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119793,7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123459,7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123779,3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100559,7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B5052" w:rsidP="00A330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100577,5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103292,2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106248,0</w:t>
            </w:r>
          </w:p>
        </w:tc>
      </w:tr>
      <w:tr w:rsidR="00C56715">
        <w:trPr>
          <w:trHeight w:val="122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 1.1</w:t>
            </w:r>
            <w:r>
              <w:rPr>
                <w:sz w:val="28"/>
                <w:szCs w:val="28"/>
              </w:rPr>
              <w:t>выплата государственной пенсии за выслугу лет муниципальным служащим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8867,1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796,7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1110,1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1240,2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1383,6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1445,5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1445,5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1445,5</w:t>
            </w:r>
          </w:p>
        </w:tc>
      </w:tr>
      <w:tr w:rsidR="00C56715">
        <w:trPr>
          <w:trHeight w:val="401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0410010050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11,3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11,3</w:t>
            </w:r>
          </w:p>
        </w:tc>
      </w:tr>
      <w:tr w:rsidR="0028776F">
        <w:trPr>
          <w:trHeight w:val="27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28776F" w:rsidRDefault="0028776F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28776F" w:rsidRDefault="002877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28776F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28776F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28776F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0410010050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28776F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28776F" w:rsidRDefault="00D41D5C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8797,2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0C572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790,4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0C572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1101,3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0C572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1230,4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0C572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1372,5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D41D5C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1434,2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0C572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1434,2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0C572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1434,2</w:t>
            </w:r>
          </w:p>
        </w:tc>
      </w:tr>
      <w:tr w:rsidR="00C56715">
        <w:trPr>
          <w:trHeight w:val="27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0410010050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D41D5C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C57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C57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C57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C57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D41D5C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C57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C57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1082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1.2                           </w:t>
            </w:r>
            <w:r>
              <w:rPr>
                <w:sz w:val="28"/>
                <w:szCs w:val="28"/>
              </w:rPr>
              <w:t xml:space="preserve">предоставление </w:t>
            </w:r>
            <w:proofErr w:type="gramStart"/>
            <w:r>
              <w:rPr>
                <w:sz w:val="28"/>
                <w:szCs w:val="28"/>
              </w:rPr>
              <w:t>мер социальной поддержки ветеранов труда Ростовской области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53312,8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6986,6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8047,2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8482,4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6443,5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7583,6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7782,0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7987,5</w:t>
            </w:r>
          </w:p>
        </w:tc>
      </w:tr>
      <w:tr w:rsidR="00C56715">
        <w:trPr>
          <w:trHeight w:val="372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441,8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69,5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78,9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55,6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57,6</w:t>
            </w:r>
          </w:p>
        </w:tc>
      </w:tr>
      <w:tr w:rsidR="00C56715">
        <w:trPr>
          <w:trHeight w:val="33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38404,4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5071,2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6066,9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6314,7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4267,8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5362,5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5558,9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5762,4</w:t>
            </w:r>
          </w:p>
        </w:tc>
      </w:tr>
      <w:tr w:rsidR="00C56715">
        <w:trPr>
          <w:trHeight w:val="36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14466,6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1845,9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1904,4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2088,8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2167,5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2167,5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2167,5</w:t>
            </w:r>
          </w:p>
        </w:tc>
      </w:tr>
      <w:tr w:rsidR="00C56715">
        <w:trPr>
          <w:trHeight w:val="94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1.3                          </w:t>
            </w:r>
            <w:r>
              <w:rPr>
                <w:sz w:val="28"/>
                <w:szCs w:val="28"/>
              </w:rPr>
              <w:t>предоставление мер социальной поддержки ветеранов труда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129108,2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21339,4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21028,1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20491,8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11940,5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17619,4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18054,4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18634,6</w:t>
            </w:r>
          </w:p>
        </w:tc>
      </w:tr>
      <w:tr w:rsidR="00C56715">
        <w:trPr>
          <w:trHeight w:val="317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1155,6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205,8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106,6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137,4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141,5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147,4</w:t>
            </w:r>
          </w:p>
        </w:tc>
      </w:tr>
      <w:tr w:rsidR="00C56715">
        <w:trPr>
          <w:trHeight w:val="26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100224,5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16626,8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16381,4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16324,5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8241,4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13738,1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14169,0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14743,3</w:t>
            </w:r>
          </w:p>
        </w:tc>
      </w:tr>
      <w:tr w:rsidR="00C56715">
        <w:trPr>
          <w:trHeight w:val="35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27728,1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4503,8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4438,6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3961,5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3592,5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3743,9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3743,9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3743,9</w:t>
            </w:r>
          </w:p>
        </w:tc>
      </w:tr>
      <w:tr w:rsidR="00C56715">
        <w:trPr>
          <w:trHeight w:val="45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 1.4</w:t>
            </w:r>
            <w:r>
              <w:rPr>
                <w:sz w:val="28"/>
                <w:szCs w:val="28"/>
              </w:rPr>
              <w:t xml:space="preserve">предоставление мер социальной поддержки лиц, </w:t>
            </w:r>
            <w:r>
              <w:rPr>
                <w:sz w:val="28"/>
                <w:szCs w:val="28"/>
              </w:rPr>
              <w:lastRenderedPageBreak/>
              <w:t xml:space="preserve">работавших в тылу в период Великой Отечественной войны 1941– 1945 годов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УСЗН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2B5052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2759,7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555,8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187,8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80,5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B5052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389,0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557,4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564,4</w:t>
            </w:r>
          </w:p>
        </w:tc>
      </w:tr>
      <w:tr w:rsidR="00C56715">
        <w:trPr>
          <w:trHeight w:val="1556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1.5                           </w:t>
            </w:r>
            <w:r>
              <w:rPr>
                <w:sz w:val="28"/>
                <w:szCs w:val="28"/>
              </w:rPr>
              <w:t>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1728,8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258,8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242,9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250,2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257,5</w:t>
            </w:r>
          </w:p>
        </w:tc>
      </w:tr>
      <w:tr w:rsidR="00C56715">
        <w:trPr>
          <w:trHeight w:val="43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2,9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2,3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2,4</w:t>
            </w:r>
          </w:p>
        </w:tc>
      </w:tr>
      <w:tr w:rsidR="00C56715">
        <w:trPr>
          <w:trHeight w:val="394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1545,9</w:t>
            </w:r>
          </w:p>
          <w:p w:rsidR="00C56715" w:rsidRDefault="00C56715"/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238,1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223,0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230,2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237,4</w:t>
            </w:r>
          </w:p>
        </w:tc>
      </w:tr>
      <w:tr w:rsidR="00C56715">
        <w:trPr>
          <w:trHeight w:val="30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58,1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17,7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17,7</w:t>
            </w:r>
          </w:p>
        </w:tc>
      </w:tr>
      <w:tr w:rsidR="00C56715">
        <w:trPr>
          <w:trHeight w:val="219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1.6                             </w:t>
            </w:r>
            <w:r>
              <w:rPr>
                <w:sz w:val="28"/>
                <w:szCs w:val="28"/>
              </w:rPr>
              <w:t>предоставление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311761,6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49477,4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48735,1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49729,0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47324,9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37464,0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38816,1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40215,1</w:t>
            </w:r>
          </w:p>
        </w:tc>
      </w:tr>
      <w:tr w:rsidR="00C56715">
        <w:trPr>
          <w:trHeight w:val="26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3076,1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476,5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487,3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490,4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468,5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370,9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384,3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398,2</w:t>
            </w:r>
          </w:p>
        </w:tc>
      </w:tr>
      <w:tr w:rsidR="00C56715">
        <w:trPr>
          <w:trHeight w:val="11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308685,5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49000,9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48247,8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49238,6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46856,4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37093,1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38431,8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39816,9</w:t>
            </w:r>
          </w:p>
        </w:tc>
      </w:tr>
      <w:tr w:rsidR="00C56715">
        <w:trPr>
          <w:trHeight w:val="2122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1.7                          </w:t>
            </w:r>
            <w:r>
              <w:rPr>
                <w:sz w:val="28"/>
                <w:szCs w:val="28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73430,8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10094,9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11334,5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9890,8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7905,7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11000,8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11396,9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11807,2</w:t>
            </w:r>
          </w:p>
        </w:tc>
      </w:tr>
      <w:tr w:rsidR="00C56715">
        <w:trPr>
          <w:trHeight w:val="411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756,5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107,6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83,3</w:t>
            </w:r>
          </w:p>
          <w:p w:rsidR="00C56715" w:rsidRDefault="00C56715"/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109,0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112,8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116,9</w:t>
            </w:r>
          </w:p>
        </w:tc>
      </w:tr>
      <w:tr w:rsidR="00C56715">
        <w:trPr>
          <w:trHeight w:val="37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72674,3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9988,1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11214,4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9783,2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7822,4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10891,8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11284,1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11690,3</w:t>
            </w:r>
          </w:p>
        </w:tc>
      </w:tr>
      <w:tr w:rsidR="00C56715">
        <w:trPr>
          <w:trHeight w:val="1366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1.8                               </w:t>
            </w:r>
            <w:r>
              <w:rPr>
                <w:sz w:val="28"/>
                <w:szCs w:val="28"/>
              </w:rPr>
              <w:t>предоставление  материальной и иной помощи для погребения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2240,3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322,1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278,8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202,5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363,1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344,0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357,7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372,1</w:t>
            </w:r>
          </w:p>
        </w:tc>
      </w:tr>
      <w:tr w:rsidR="00C56715">
        <w:trPr>
          <w:trHeight w:val="38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21,5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1,9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3,5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3,3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3,4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3,6</w:t>
            </w:r>
          </w:p>
        </w:tc>
      </w:tr>
      <w:tr w:rsidR="00C56715">
        <w:trPr>
          <w:trHeight w:val="7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2218,8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319,0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276,1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200,6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359,6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340,7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354,3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3E3189" w:rsidRDefault="00C75557">
            <w:pPr>
              <w:jc w:val="center"/>
            </w:pPr>
            <w:r w:rsidRPr="003E3189">
              <w:rPr>
                <w:color w:val="000000"/>
                <w:w w:val="60"/>
                <w:sz w:val="28"/>
                <w:szCs w:val="28"/>
              </w:rPr>
              <w:t>368,5</w:t>
            </w:r>
          </w:p>
        </w:tc>
      </w:tr>
      <w:tr w:rsidR="00C56715">
        <w:trPr>
          <w:trHeight w:val="180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1.9                                  </w:t>
            </w:r>
            <w:r>
              <w:rPr>
                <w:sz w:val="28"/>
                <w:szCs w:val="28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7D1AF3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63354,8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8985,4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8470,7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8773,1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9491,0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7D1AF3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9141,2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9123,9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9369,5</w:t>
            </w:r>
          </w:p>
        </w:tc>
      </w:tr>
      <w:tr w:rsidR="00C56715">
        <w:trPr>
          <w:trHeight w:val="417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F57BBA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41541,4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5978,5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5609,2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5784,2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5824,8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F57BBA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6096,9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6123,9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6123,9</w:t>
            </w:r>
          </w:p>
        </w:tc>
      </w:tr>
      <w:tr w:rsidR="00C56715">
        <w:trPr>
          <w:trHeight w:val="42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F57BBA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4325,8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613,7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617,0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F57BBA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645,3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621,5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621,5</w:t>
            </w:r>
          </w:p>
        </w:tc>
      </w:tr>
      <w:tr w:rsidR="00C56715">
        <w:trPr>
          <w:trHeight w:val="40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F57BBA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12610,3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1770,8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1661,7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1706,3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1717,27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F57BBA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1809,9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1849,4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2095,0</w:t>
            </w:r>
          </w:p>
        </w:tc>
      </w:tr>
      <w:tr w:rsidR="00C56715">
        <w:trPr>
          <w:trHeight w:val="414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F57BBA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4802,6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660,6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1321,2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F57BBA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577,4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517,4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517,4</w:t>
            </w:r>
          </w:p>
        </w:tc>
      </w:tr>
      <w:tr w:rsidR="00C56715">
        <w:trPr>
          <w:trHeight w:val="26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1,7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1,7</w:t>
            </w:r>
          </w:p>
        </w:tc>
      </w:tr>
      <w:tr w:rsidR="00C56715">
        <w:trPr>
          <w:trHeight w:val="26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10,0</w:t>
            </w:r>
          </w:p>
        </w:tc>
      </w:tr>
      <w:tr w:rsidR="00C56715">
        <w:trPr>
          <w:trHeight w:val="30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1.10                                  </w:t>
            </w:r>
            <w:r>
              <w:rPr>
                <w:sz w:val="28"/>
                <w:szCs w:val="28"/>
              </w:rPr>
              <w:t>расходы на денежное содержание и оплату коммунальных 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3E3189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4391,1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533,5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547,6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F073C9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791,0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3E3189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821,8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597,6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597,6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0410000110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1763,7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259,4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233,1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247,1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260,7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260,7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0410000110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36,1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36,1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37,6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0410000110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560,5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68,6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73,4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90,0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0410000190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F57BBA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1422,3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D82B1A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165,3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266,1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D41D5C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286,5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186,5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186,5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0410000190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22,8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0410099990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21,7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0410099990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D175F3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226,2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153,2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D175F3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73,0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3E3189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3E3189" w:rsidRDefault="003E3189"/>
        </w:tc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3E3189" w:rsidRDefault="003E318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189" w:rsidRDefault="003E318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189" w:rsidRDefault="003E318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189" w:rsidRDefault="003E318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0410091100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189" w:rsidRDefault="003E318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3E3189" w:rsidRDefault="003E318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189" w:rsidRDefault="003E318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189" w:rsidRDefault="003E318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189" w:rsidRDefault="003E318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189" w:rsidRDefault="003E318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189" w:rsidRDefault="003E318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189" w:rsidRDefault="003E318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189" w:rsidRDefault="003E318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A26E2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A26E2" w:rsidRDefault="00CA26E2"/>
        </w:tc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A26E2" w:rsidRDefault="00CA26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6E2" w:rsidRDefault="00CA26E2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6E2" w:rsidRDefault="00CA26E2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6E2" w:rsidRDefault="00CA26E2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0410091100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6E2" w:rsidRDefault="00CA26E2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 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A26E2" w:rsidRDefault="003E318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51,1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6E2" w:rsidRDefault="00CA26E2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6E2" w:rsidRDefault="00CA26E2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6E2" w:rsidRDefault="00CA26E2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6E2" w:rsidRDefault="00CA26E2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6E2" w:rsidRDefault="003E318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51,1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6E2" w:rsidRDefault="00CA26E2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6E2" w:rsidRDefault="00CA26E2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1784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1.11.</w:t>
            </w:r>
          </w:p>
          <w:p w:rsidR="00C56715" w:rsidRDefault="00C75557">
            <w:r>
              <w:rPr>
                <w:sz w:val="28"/>
                <w:szCs w:val="28"/>
              </w:rPr>
              <w:t>расходы на информационное обслуживание в средствах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0410024900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A26E2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A26E2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5,6</w:t>
            </w:r>
          </w:p>
        </w:tc>
      </w:tr>
      <w:tr w:rsidR="00C56715">
        <w:trPr>
          <w:trHeight w:val="788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1.12.</w:t>
            </w:r>
          </w:p>
          <w:p w:rsidR="00C56715" w:rsidRDefault="00C75557">
            <w:r>
              <w:rPr>
                <w:sz w:val="28"/>
                <w:szCs w:val="28"/>
              </w:rPr>
              <w:t>оплата налога на имущества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0410099990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17,20</w:t>
            </w:r>
          </w:p>
        </w:tc>
      </w:tr>
      <w:tr w:rsidR="00C56715">
        <w:trPr>
          <w:trHeight w:val="646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0410099990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95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1.13.</w:t>
            </w:r>
          </w:p>
          <w:p w:rsidR="00C56715" w:rsidRDefault="00C75557">
            <w:r>
              <w:rPr>
                <w:sz w:val="28"/>
                <w:szCs w:val="28"/>
              </w:rPr>
              <w:t>Расходы на приобретение компьютерной техники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</w:t>
            </w:r>
            <w:r>
              <w:rPr>
                <w:color w:val="000000"/>
                <w:w w:val="6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w w:val="60"/>
                <w:sz w:val="28"/>
                <w:szCs w:val="28"/>
              </w:rPr>
              <w:t>4120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 w:rsidRPr="00C440EF">
              <w:rPr>
                <w:color w:val="000000"/>
                <w:w w:val="60"/>
                <w:sz w:val="28"/>
                <w:szCs w:val="28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780,0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77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</w:t>
            </w:r>
            <w:r>
              <w:rPr>
                <w:color w:val="000000"/>
                <w:w w:val="6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w w:val="60"/>
                <w:sz w:val="28"/>
                <w:szCs w:val="28"/>
              </w:rPr>
              <w:t>4120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2757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1.14                      </w:t>
            </w:r>
            <w:r>
              <w:rPr>
                <w:sz w:val="28"/>
                <w:szCs w:val="28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113697,1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20419,2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21562,0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21952,0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11772,3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12495,0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12747,9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12748,7</w:t>
            </w:r>
          </w:p>
        </w:tc>
      </w:tr>
      <w:tr w:rsidR="00C56715">
        <w:trPr>
          <w:trHeight w:val="41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0410052500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1384,1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256,8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267,7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271,5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138,7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147,8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150,8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150,8</w:t>
            </w:r>
          </w:p>
        </w:tc>
      </w:tr>
      <w:tr w:rsidR="00C56715">
        <w:trPr>
          <w:trHeight w:val="411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0410052500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112313,0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20162,4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21294,3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21680,5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11633,6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12347,2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12597,1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CF59A9" w:rsidRDefault="00C75557">
            <w:pPr>
              <w:jc w:val="center"/>
            </w:pPr>
            <w:r w:rsidRPr="00CF59A9">
              <w:rPr>
                <w:color w:val="000000"/>
                <w:w w:val="60"/>
                <w:sz w:val="28"/>
                <w:szCs w:val="28"/>
              </w:rPr>
              <w:t>12597,9</w:t>
            </w:r>
          </w:p>
        </w:tc>
      </w:tr>
      <w:tr w:rsidR="00C56715">
        <w:trPr>
          <w:trHeight w:val="1972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1.15                      </w:t>
            </w:r>
            <w:r>
              <w:rPr>
                <w:sz w:val="28"/>
                <w:szCs w:val="28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5036,3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870,8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892,5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844,9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952,2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990,4</w:t>
            </w:r>
          </w:p>
        </w:tc>
      </w:tr>
      <w:tr w:rsidR="00C56715">
        <w:trPr>
          <w:trHeight w:val="41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0410051370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07C41" w:rsidP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9,5</w:t>
            </w:r>
          </w:p>
        </w:tc>
      </w:tr>
      <w:tr w:rsidR="00C56715">
        <w:trPr>
          <w:trHeight w:val="14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0410051370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4987,9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862,4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883,9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836,8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943,1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980,9</w:t>
            </w:r>
          </w:p>
        </w:tc>
      </w:tr>
      <w:tr w:rsidR="00C56715">
        <w:trPr>
          <w:trHeight w:val="1515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1.16                           </w:t>
            </w:r>
            <w:r>
              <w:rPr>
                <w:sz w:val="28"/>
                <w:szCs w:val="28"/>
              </w:rPr>
              <w:t>ежегодная денежная выплата лицам. Награжденным нагрудным знаком «Почетный донор России»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207C41" w:rsidP="00A330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70</w:t>
            </w:r>
            <w:r w:rsidR="00A3302E">
              <w:rPr>
                <w:color w:val="000000"/>
                <w:w w:val="60"/>
                <w:sz w:val="28"/>
                <w:szCs w:val="28"/>
              </w:rPr>
              <w:t>48</w:t>
            </w:r>
            <w:r>
              <w:rPr>
                <w:color w:val="000000"/>
                <w:w w:val="60"/>
                <w:sz w:val="28"/>
                <w:szCs w:val="28"/>
              </w:rPr>
              <w:t>,</w:t>
            </w:r>
            <w:r w:rsidR="00A3302E">
              <w:rPr>
                <w:color w:val="000000"/>
                <w:w w:val="6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1156,9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1130,6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1174,0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07C41" w:rsidP="00A330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</w:t>
            </w:r>
            <w:r w:rsidR="00A3302E">
              <w:rPr>
                <w:color w:val="000000"/>
                <w:w w:val="60"/>
                <w:sz w:val="28"/>
                <w:szCs w:val="28"/>
              </w:rPr>
              <w:t>63</w:t>
            </w:r>
            <w:r>
              <w:rPr>
                <w:color w:val="000000"/>
                <w:w w:val="60"/>
                <w:sz w:val="28"/>
                <w:szCs w:val="28"/>
              </w:rPr>
              <w:t>,</w:t>
            </w:r>
            <w:r w:rsidR="00A3302E">
              <w:rPr>
                <w:color w:val="000000"/>
                <w:w w:val="60"/>
                <w:sz w:val="28"/>
                <w:szCs w:val="28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1187,6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1235,1</w:t>
            </w:r>
          </w:p>
        </w:tc>
      </w:tr>
      <w:tr w:rsidR="00C56715">
        <w:trPr>
          <w:trHeight w:val="57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0410052200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207C41" w:rsidP="00A330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67,</w:t>
            </w:r>
            <w:r w:rsidR="00A3302E">
              <w:rPr>
                <w:color w:val="000000"/>
                <w:w w:val="6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07C41" w:rsidP="00A330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</w:t>
            </w:r>
            <w:r w:rsidR="00A3302E">
              <w:rPr>
                <w:color w:val="000000"/>
                <w:w w:val="60"/>
                <w:sz w:val="28"/>
                <w:szCs w:val="28"/>
              </w:rPr>
              <w:t>1</w:t>
            </w:r>
            <w:r>
              <w:rPr>
                <w:color w:val="000000"/>
                <w:w w:val="60"/>
                <w:sz w:val="28"/>
                <w:szCs w:val="28"/>
              </w:rPr>
              <w:t>,</w:t>
            </w:r>
            <w:r w:rsidR="00A3302E">
              <w:rPr>
                <w:color w:val="000000"/>
                <w:w w:val="60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11,9</w:t>
            </w:r>
          </w:p>
        </w:tc>
      </w:tr>
      <w:tr w:rsidR="00C56715">
        <w:trPr>
          <w:trHeight w:val="35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0410052200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207C41" w:rsidP="00A330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69</w:t>
            </w:r>
            <w:r w:rsidR="00A3302E">
              <w:rPr>
                <w:color w:val="000000"/>
                <w:w w:val="60"/>
                <w:sz w:val="28"/>
                <w:szCs w:val="28"/>
              </w:rPr>
              <w:t>80</w:t>
            </w:r>
            <w:r>
              <w:rPr>
                <w:color w:val="000000"/>
                <w:w w:val="60"/>
                <w:sz w:val="28"/>
                <w:szCs w:val="28"/>
              </w:rPr>
              <w:t>,</w:t>
            </w:r>
            <w:r w:rsidR="00A3302E">
              <w:rPr>
                <w:color w:val="000000"/>
                <w:w w:val="6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1145,8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1119,8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1162,8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07C41" w:rsidP="00A330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</w:t>
            </w:r>
            <w:r w:rsidR="00A3302E">
              <w:rPr>
                <w:color w:val="000000"/>
                <w:w w:val="60"/>
                <w:sz w:val="28"/>
                <w:szCs w:val="28"/>
              </w:rPr>
              <w:t>52</w:t>
            </w:r>
            <w:r>
              <w:rPr>
                <w:color w:val="000000"/>
                <w:w w:val="60"/>
                <w:sz w:val="28"/>
                <w:szCs w:val="28"/>
              </w:rPr>
              <w:t>,</w:t>
            </w:r>
            <w:r w:rsidR="00A3302E">
              <w:rPr>
                <w:color w:val="000000"/>
                <w:w w:val="60"/>
                <w:sz w:val="28"/>
                <w:szCs w:val="28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1176,2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1223,2</w:t>
            </w:r>
          </w:p>
        </w:tc>
      </w:tr>
      <w:tr w:rsidR="00C440EF" w:rsidTr="00036859">
        <w:trPr>
          <w:trHeight w:val="1125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440EF" w:rsidRPr="00D94144" w:rsidRDefault="00C440EF" w:rsidP="0003685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1.17                                  р</w:t>
            </w:r>
            <w:r w:rsidRPr="00D94144">
              <w:rPr>
                <w:sz w:val="28"/>
                <w:szCs w:val="28"/>
              </w:rPr>
              <w:t>асходы за счет средств резервного фонда Администрации Тацинского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440EF" w:rsidRDefault="00C440EF" w:rsidP="00036859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0410091100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440EF" w:rsidTr="00036859">
        <w:trPr>
          <w:trHeight w:val="1125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440EF" w:rsidRDefault="00C440EF" w:rsidP="00036859"/>
        </w:tc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440EF" w:rsidRDefault="00C440EF" w:rsidP="0003685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0410091100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 xml:space="preserve"> 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440EF" w:rsidRDefault="00CF59A9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51,1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F59A9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51,1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40EF" w:rsidRDefault="00C440EF" w:rsidP="0003685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112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t xml:space="preserve">Подпрограмма 3. </w:t>
            </w:r>
            <w:r>
              <w:rPr>
                <w:color w:val="000000"/>
                <w:sz w:val="28"/>
                <w:szCs w:val="28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всего по подпрограмме 3, в том числе: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F59A9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482503,0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58789,9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66218,1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71131,9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74592,9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F59A9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76330,5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66123,0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69316,7</w:t>
            </w:r>
          </w:p>
        </w:tc>
      </w:tr>
      <w:tr w:rsidR="00C56715">
        <w:trPr>
          <w:trHeight w:val="3172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>Основное мероприятие 3.1организация и обеспечение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F59A9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46663,0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5718,5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5948,0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6166,5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8829,9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F59A9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7426,6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6163,5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6410,0</w:t>
            </w:r>
          </w:p>
        </w:tc>
      </w:tr>
      <w:tr w:rsidR="00C56715">
        <w:trPr>
          <w:trHeight w:val="42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F59A9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4,9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F59A9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19,8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5,8</w:t>
            </w:r>
          </w:p>
        </w:tc>
      </w:tr>
      <w:tr w:rsidR="00C56715">
        <w:trPr>
          <w:trHeight w:val="54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F59A9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6076,2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517,1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524,0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504,6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1310,6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F59A9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2019,9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600,0</w:t>
            </w:r>
          </w:p>
        </w:tc>
      </w:tr>
      <w:tr w:rsidR="00C56715">
        <w:trPr>
          <w:trHeight w:val="53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F59A9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40527,7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5196,4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5418,9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5657,0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7506,6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F59A9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5386,9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5557,7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5804,2</w:t>
            </w:r>
          </w:p>
        </w:tc>
      </w:tr>
      <w:tr w:rsidR="00C56715">
        <w:trPr>
          <w:trHeight w:val="49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Основное мероприятие 3.2     Подвоз к месту отдыха и оздоровления детей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0430024260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2969,0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431,0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465,2</w:t>
            </w:r>
          </w:p>
        </w:tc>
      </w:tr>
      <w:tr w:rsidR="00C56715">
        <w:trPr>
          <w:trHeight w:val="1981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Основное мероприятие 3.3                              предоставление </w:t>
            </w:r>
            <w:proofErr w:type="gramStart"/>
            <w:r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>
              <w:rPr>
                <w:sz w:val="28"/>
                <w:szCs w:val="28"/>
              </w:rPr>
              <w:t xml:space="preserve"> из малоимущих семей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29688,5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4491,6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4522,5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4191,6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3546,5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4140,8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4310,4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4485,1</w:t>
            </w:r>
          </w:p>
        </w:tc>
      </w:tr>
      <w:tr w:rsidR="00C56715">
        <w:trPr>
          <w:trHeight w:val="397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0430072160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286,4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34,1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43,1</w:t>
            </w:r>
          </w:p>
        </w:tc>
      </w:tr>
      <w:tr w:rsidR="00C56715">
        <w:trPr>
          <w:trHeight w:val="14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0430072160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29402,1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4447,9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4478,5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4151,3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3512,4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4101,0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4269,0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4442,0</w:t>
            </w:r>
          </w:p>
        </w:tc>
      </w:tr>
      <w:tr w:rsidR="00C56715">
        <w:trPr>
          <w:trHeight w:val="103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Основное мероприятие 3.4                        предоставление мер социальной поддержки на  детей из многодетных семей  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  <w:r>
              <w:rPr>
                <w:color w:val="000000"/>
                <w:sz w:val="28"/>
                <w:szCs w:val="28"/>
              </w:rPr>
              <w:t xml:space="preserve">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29101,4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5076,0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4487,3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4477,1</w:t>
            </w:r>
          </w:p>
          <w:p w:rsidR="00C56715" w:rsidRDefault="00C5671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3315,5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3765,2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3893,4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4086,9</w:t>
            </w:r>
          </w:p>
        </w:tc>
      </w:tr>
      <w:tr w:rsidR="00C56715">
        <w:trPr>
          <w:trHeight w:val="411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284,8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53,8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31,9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36,2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39,3</w:t>
            </w:r>
          </w:p>
        </w:tc>
      </w:tr>
      <w:tr w:rsidR="00C56715">
        <w:trPr>
          <w:trHeight w:val="27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28816,6</w:t>
            </w:r>
          </w:p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5022,2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4444,1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4434,1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3283,6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3729,0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3856,0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4047,6</w:t>
            </w:r>
          </w:p>
        </w:tc>
      </w:tr>
      <w:tr w:rsidR="00C56715">
        <w:trPr>
          <w:trHeight w:val="84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Основное мероприятие 3.5                               выплата ежемесячного пособия на ребенка 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116362,0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17754,6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18418,4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16439,6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15123,6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15724,9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16120,8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16780,1</w:t>
            </w:r>
          </w:p>
        </w:tc>
      </w:tr>
      <w:tr w:rsidR="00C56715">
        <w:trPr>
          <w:trHeight w:val="43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0430072170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150,6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15,1</w:t>
            </w:r>
          </w:p>
        </w:tc>
      </w:tr>
      <w:tr w:rsidR="00C56715">
        <w:trPr>
          <w:trHeight w:val="38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0430072170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116211,4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17705,6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18392,1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16422,0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15109,7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15710,7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16106,3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16765,0</w:t>
            </w:r>
          </w:p>
        </w:tc>
      </w:tr>
      <w:tr w:rsidR="00C56715">
        <w:trPr>
          <w:trHeight w:val="1208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75557">
            <w:r>
              <w:rPr>
                <w:sz w:val="28"/>
                <w:szCs w:val="28"/>
              </w:rPr>
              <w:t xml:space="preserve">Основное мероприятие 3.6                          предоставление мер </w:t>
            </w:r>
            <w:r>
              <w:rPr>
                <w:sz w:val="28"/>
                <w:szCs w:val="28"/>
              </w:rPr>
              <w:lastRenderedPageBreak/>
              <w:t>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УСЗН                           Тацинского района </w:t>
            </w:r>
            <w:r>
              <w:rPr>
                <w:color w:val="000000"/>
                <w:sz w:val="28"/>
                <w:szCs w:val="28"/>
              </w:rPr>
              <w:lastRenderedPageBreak/>
              <w:t>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76,4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79,6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82,9</w:t>
            </w:r>
          </w:p>
        </w:tc>
      </w:tr>
      <w:tr w:rsidR="00C56715">
        <w:trPr>
          <w:trHeight w:val="56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0,8</w:t>
            </w:r>
          </w:p>
        </w:tc>
      </w:tr>
      <w:tr w:rsidR="00C56715">
        <w:trPr>
          <w:trHeight w:val="776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25,9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78,8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82,1</w:t>
            </w:r>
          </w:p>
        </w:tc>
      </w:tr>
      <w:tr w:rsidR="00C56715">
        <w:trPr>
          <w:trHeight w:val="5748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roofErr w:type="gramStart"/>
            <w:r>
              <w:rPr>
                <w:sz w:val="28"/>
                <w:szCs w:val="28"/>
              </w:rPr>
              <w:t xml:space="preserve">Основное мероприятие 3.7                         предоставление мер социальной поддержки семей, имеющих детей и проживавших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</w:t>
            </w:r>
            <w:r>
              <w:rPr>
                <w:sz w:val="28"/>
                <w:szCs w:val="28"/>
              </w:rPr>
              <w:lastRenderedPageBreak/>
              <w:t>до достижения ребенком возраста трех лет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УСЗН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104777,0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7528,9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13392,0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15611,5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18161,60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21588,8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13682,7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14811,5</w:t>
            </w:r>
          </w:p>
        </w:tc>
      </w:tr>
      <w:tr w:rsidR="00C56715">
        <w:trPr>
          <w:trHeight w:val="552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</w:t>
            </w:r>
            <w:r>
              <w:rPr>
                <w:color w:val="000000"/>
                <w:w w:val="6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w w:val="60"/>
                <w:sz w:val="28"/>
                <w:szCs w:val="28"/>
              </w:rPr>
              <w:t>0840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0D0BAB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53274,6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2352,0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5201,3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7281,1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9987,7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D0BAB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12761,9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7534,5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8156,1</w:t>
            </w:r>
          </w:p>
        </w:tc>
      </w:tr>
      <w:tr w:rsidR="00C56715">
        <w:trPr>
          <w:trHeight w:val="59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</w:t>
            </w:r>
            <w:r>
              <w:rPr>
                <w:color w:val="000000"/>
                <w:w w:val="6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w w:val="60"/>
                <w:sz w:val="28"/>
                <w:szCs w:val="28"/>
              </w:rPr>
              <w:t>0840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128,7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42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0430072440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004A0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790,8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198,1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319,0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131,4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142,3</w:t>
            </w:r>
          </w:p>
        </w:tc>
      </w:tr>
      <w:tr w:rsidR="00C56715">
        <w:trPr>
          <w:trHeight w:val="42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</w:t>
            </w:r>
            <w:r>
              <w:rPr>
                <w:color w:val="000000"/>
                <w:w w:val="6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w w:val="60"/>
                <w:sz w:val="28"/>
                <w:szCs w:val="28"/>
              </w:rPr>
              <w:t>0840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0D0BAB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50360,6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5104,6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8062,0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8180,4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7975,8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D0BAB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8507,9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6016,8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6513,1</w:t>
            </w:r>
          </w:p>
        </w:tc>
      </w:tr>
      <w:tr w:rsidR="00C56715">
        <w:trPr>
          <w:trHeight w:val="305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75557">
            <w:r>
              <w:rPr>
                <w:sz w:val="28"/>
                <w:szCs w:val="28"/>
              </w:rPr>
              <w:t>Основное мероприятие 3.8                      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23098,0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950,1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3471,2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6413,9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4087,6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4087,6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4087,6</w:t>
            </w:r>
          </w:p>
        </w:tc>
      </w:tr>
      <w:tr w:rsidR="00C56715">
        <w:trPr>
          <w:trHeight w:val="37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39,2</w:t>
            </w:r>
          </w:p>
        </w:tc>
      </w:tr>
      <w:tr w:rsidR="00C56715">
        <w:trPr>
          <w:trHeight w:val="37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22615,7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942,0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3439,0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6221,8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3916,1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4048,4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4048,4</w:t>
            </w:r>
          </w:p>
        </w:tc>
      </w:tr>
      <w:tr w:rsidR="00C56715">
        <w:trPr>
          <w:trHeight w:val="37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07C4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132,3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04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Основное мероприятие 3.9 выплата единовременного пособия беременной жене военнослужащего, проходящего военную службу по призыву, а также ежемесячного пособия на ребенка </w:t>
            </w:r>
            <w:r>
              <w:rPr>
                <w:sz w:val="28"/>
                <w:szCs w:val="28"/>
              </w:rPr>
              <w:lastRenderedPageBreak/>
              <w:t>военнослужащего, проходящего военную службу по призыву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УСЗН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0430052700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F59A9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2047,5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188,2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528,2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F59A9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275,5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299,1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308,7</w:t>
            </w:r>
          </w:p>
        </w:tc>
      </w:tr>
      <w:tr w:rsidR="00C56715">
        <w:trPr>
          <w:trHeight w:val="375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spacing w:after="240"/>
            </w:pPr>
            <w:r>
              <w:rPr>
                <w:sz w:val="28"/>
                <w:szCs w:val="28"/>
              </w:rPr>
              <w:lastRenderedPageBreak/>
              <w:t>Основное мероприятие 3.10 выплата пособия по беременности и родам, единовременного пособия в ранние сроки беременности, единовременное пособие при рождении ребенка, ежемесячное пособие по уходу за ребенком</w:t>
            </w:r>
            <w:r>
              <w:rPr>
                <w:sz w:val="28"/>
                <w:szCs w:val="28"/>
              </w:rPr>
              <w:br/>
            </w:r>
          </w:p>
          <w:p w:rsidR="00C56715" w:rsidRDefault="00C56715"/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0430053800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124780,8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17471,0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18045,7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20115,0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18176,1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16161,2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17016,9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17794,9</w:t>
            </w:r>
          </w:p>
        </w:tc>
      </w:tr>
      <w:tr w:rsidR="00C56715">
        <w:trPr>
          <w:trHeight w:val="304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>Основное мероприятие 3.11 расходы на информационное обслуживание в средствах массовой информации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0430024900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0D0BAB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D0BAB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3,8</w:t>
            </w:r>
          </w:p>
        </w:tc>
      </w:tr>
      <w:tr w:rsidR="00CF59A9" w:rsidTr="00551F95">
        <w:trPr>
          <w:trHeight w:val="30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F59A9" w:rsidRDefault="00CF59A9" w:rsidP="005A4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3.12 </w:t>
            </w:r>
            <w:r w:rsidRPr="006B07BE">
              <w:rPr>
                <w:sz w:val="28"/>
                <w:szCs w:val="28"/>
              </w:rPr>
              <w:t xml:space="preserve">Осуществление </w:t>
            </w:r>
            <w:r w:rsidRPr="006B07BE">
              <w:rPr>
                <w:sz w:val="28"/>
                <w:szCs w:val="28"/>
              </w:rPr>
              <w:lastRenderedPageBreak/>
              <w:t>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F59A9" w:rsidRDefault="00CF5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УСЗН      Тацинского района </w:t>
            </w:r>
            <w:r>
              <w:rPr>
                <w:color w:val="000000"/>
                <w:sz w:val="28"/>
                <w:szCs w:val="28"/>
              </w:rPr>
              <w:lastRenderedPageBreak/>
              <w:t>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CF59A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F59A9" w:rsidRDefault="00CF59A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2613,3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CF59A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2613,3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F59A9" w:rsidTr="00551F9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F59A9" w:rsidRDefault="00CF59A9" w:rsidP="005A487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F59A9" w:rsidRDefault="00CF5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CF59A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CF59A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CF59A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0430055730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CF59A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21,3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F59A9" w:rsidTr="00551F9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F59A9" w:rsidRDefault="00CF59A9" w:rsidP="005A487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F59A9" w:rsidRDefault="00CF5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CF59A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CF59A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CF59A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0430055730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CF59A9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2592,0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2592,0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9A9" w:rsidRDefault="000354F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75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lastRenderedPageBreak/>
              <w:t>Подпрограмма 4.</w:t>
            </w:r>
            <w:r>
              <w:rPr>
                <w:sz w:val="28"/>
                <w:szCs w:val="28"/>
              </w:rPr>
              <w:t xml:space="preserve"> «Старшее поколение»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 w:rsidP="006A44D5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383</w:t>
            </w:r>
            <w:r w:rsidR="006A44D5">
              <w:rPr>
                <w:color w:val="000000"/>
                <w:w w:val="60"/>
                <w:sz w:val="28"/>
                <w:szCs w:val="28"/>
              </w:rPr>
              <w:t>49</w:t>
            </w:r>
            <w:r w:rsidR="005A487A">
              <w:rPr>
                <w:color w:val="000000"/>
                <w:w w:val="60"/>
                <w:sz w:val="28"/>
                <w:szCs w:val="28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43760,8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42362,6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51054,0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46592,3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5A487A" w:rsidP="006A44D5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627</w:t>
            </w:r>
            <w:r w:rsidR="006A44D5">
              <w:rPr>
                <w:color w:val="000000"/>
                <w:w w:val="60"/>
                <w:sz w:val="28"/>
                <w:szCs w:val="28"/>
              </w:rPr>
              <w:t>2</w:t>
            </w:r>
            <w:r>
              <w:rPr>
                <w:color w:val="000000"/>
                <w:w w:val="60"/>
                <w:sz w:val="28"/>
                <w:szCs w:val="28"/>
              </w:rPr>
              <w:t>3,5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65897,9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71104,3</w:t>
            </w:r>
          </w:p>
        </w:tc>
      </w:tr>
      <w:tr w:rsidR="00C56715">
        <w:trPr>
          <w:trHeight w:val="37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56715"/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5A487A" w:rsidP="006A44D5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383</w:t>
            </w:r>
            <w:r w:rsidR="006A44D5">
              <w:rPr>
                <w:color w:val="000000"/>
                <w:w w:val="60"/>
                <w:sz w:val="28"/>
                <w:szCs w:val="28"/>
              </w:rPr>
              <w:t>49</w:t>
            </w:r>
            <w:r>
              <w:rPr>
                <w:color w:val="000000"/>
                <w:w w:val="60"/>
                <w:sz w:val="28"/>
                <w:szCs w:val="28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43760,8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42362,6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51054,0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46592,3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5A487A" w:rsidP="006A44D5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627</w:t>
            </w:r>
            <w:r w:rsidR="006A44D5">
              <w:rPr>
                <w:color w:val="000000"/>
                <w:w w:val="60"/>
                <w:sz w:val="28"/>
                <w:szCs w:val="28"/>
              </w:rPr>
              <w:t>2</w:t>
            </w:r>
            <w:r>
              <w:rPr>
                <w:color w:val="000000"/>
                <w:w w:val="60"/>
                <w:sz w:val="28"/>
                <w:szCs w:val="28"/>
              </w:rPr>
              <w:t>3,5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65897,9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71104,3</w:t>
            </w:r>
          </w:p>
        </w:tc>
      </w:tr>
      <w:tr w:rsidR="00C56715">
        <w:trPr>
          <w:trHeight w:val="72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>Основное мероприятие 4.1 Организация проведения мероприятий по проблемам пожилых людей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13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Основное мероприятие 4.2</w:t>
            </w:r>
          </w:p>
          <w:p w:rsidR="00C56715" w:rsidRDefault="00C75557">
            <w:r>
              <w:rPr>
                <w:sz w:val="28"/>
                <w:szCs w:val="28"/>
              </w:rPr>
              <w:t xml:space="preserve">Выполнение муниципального задания МБУ «ЦСО» Тацинского района в части его финансового обеспечения. </w:t>
            </w:r>
          </w:p>
          <w:p w:rsidR="00C56715" w:rsidRDefault="00C75557"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5A487A" w:rsidP="006A44D5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383</w:t>
            </w:r>
            <w:r w:rsidR="006A44D5">
              <w:rPr>
                <w:color w:val="000000"/>
                <w:w w:val="60"/>
                <w:sz w:val="28"/>
                <w:szCs w:val="28"/>
              </w:rPr>
              <w:t>49</w:t>
            </w:r>
            <w:r>
              <w:rPr>
                <w:color w:val="000000"/>
                <w:w w:val="60"/>
                <w:sz w:val="28"/>
                <w:szCs w:val="28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43760,8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42362,6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51054,0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46592,3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5A487A" w:rsidP="006A44D5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627</w:t>
            </w:r>
            <w:r w:rsidR="006A44D5">
              <w:rPr>
                <w:color w:val="000000"/>
                <w:w w:val="60"/>
                <w:sz w:val="28"/>
                <w:szCs w:val="28"/>
              </w:rPr>
              <w:t>2</w:t>
            </w:r>
            <w:r>
              <w:rPr>
                <w:color w:val="000000"/>
                <w:w w:val="60"/>
                <w:sz w:val="28"/>
                <w:szCs w:val="28"/>
              </w:rPr>
              <w:t>3,5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65897,9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71104,3</w:t>
            </w:r>
          </w:p>
        </w:tc>
      </w:tr>
      <w:tr w:rsidR="00C56715">
        <w:trPr>
          <w:trHeight w:val="37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4.2.1.Осуществление </w:t>
            </w:r>
            <w:r>
              <w:rPr>
                <w:color w:val="000000"/>
                <w:sz w:val="28"/>
                <w:szCs w:val="28"/>
              </w:rPr>
              <w:t>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22.10.2004 № 185-ЗС «О социальном обслуживании населения Ростовской области»</w:t>
            </w:r>
            <w:r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0447226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42925,5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42925,5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7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</w:tr>
      <w:tr w:rsidR="00C56715">
        <w:trPr>
          <w:trHeight w:val="37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повышение заработной платы отдельным категориям работников в рамках реализации Указа Президента Российской Федерации </w:t>
            </w:r>
          </w:p>
          <w:p w:rsidR="00C56715" w:rsidRDefault="00C75557">
            <w:r>
              <w:rPr>
                <w:sz w:val="28"/>
                <w:szCs w:val="28"/>
              </w:rPr>
              <w:t xml:space="preserve">от 07.05.2012 </w:t>
            </w:r>
          </w:p>
          <w:p w:rsidR="00C56715" w:rsidRDefault="00C75557">
            <w:r>
              <w:rPr>
                <w:sz w:val="28"/>
                <w:szCs w:val="28"/>
              </w:rPr>
              <w:t>№ 597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5610,6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5610,6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475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Осуществление  государственных полномочий в сфере  социального обслуживания, предусмотренных пунктами 2,3,4 и 5 части 1 статьи 6 Областного закона  от 03сентября 2014 года № 222-ЗС «О социальном обслуживании граждан в  Ростовской области» (Субсидии бюджетным </w:t>
            </w:r>
            <w:r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0440072260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159188,0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41407,3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47968,0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t>-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t>-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69812,7</w:t>
            </w:r>
          </w:p>
        </w:tc>
      </w:tr>
      <w:tr w:rsidR="00C56715">
        <w:trPr>
          <w:trHeight w:val="40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</w:tr>
      <w:tr w:rsidR="00C56715">
        <w:trPr>
          <w:trHeight w:val="40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повышение заработной платы отдельным категориям работников в рамках реализации Указа Президента Российской Федерации</w:t>
            </w:r>
          </w:p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от 07.05.2012</w:t>
            </w:r>
          </w:p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№ 597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0440072260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41933,8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4836,9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8647,1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28449,8</w:t>
            </w:r>
          </w:p>
        </w:tc>
      </w:tr>
      <w:tr w:rsidR="00C56715">
        <w:trPr>
          <w:trHeight w:val="40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r w:rsidRPr="00000A81">
              <w:rPr>
                <w:sz w:val="28"/>
                <w:szCs w:val="28"/>
              </w:rPr>
              <w:t xml:space="preserve">Осуществление  государственных </w:t>
            </w:r>
            <w:r w:rsidRPr="00000A81">
              <w:rPr>
                <w:sz w:val="28"/>
                <w:szCs w:val="28"/>
              </w:rPr>
              <w:lastRenderedPageBreak/>
              <w:t>полномочий в сфере  социального обслуживания, предусмотренных пунктами 2,3,4 и 5 части 1</w:t>
            </w:r>
            <w:r w:rsidRPr="00000A81">
              <w:rPr>
                <w:sz w:val="28"/>
                <w:szCs w:val="28"/>
                <w:vertAlign w:val="superscript"/>
              </w:rPr>
              <w:t>1</w:t>
            </w:r>
            <w:r w:rsidRPr="00000A81">
              <w:rPr>
                <w:sz w:val="28"/>
                <w:szCs w:val="28"/>
              </w:rPr>
              <w:t xml:space="preserve"> статьи 6 Областного закона  от 03сентября 2014 года № 222-ЗС «О социальном обслуживании граждан в  Ростовской области» (Субсидии бюджетным учреждениям)</w:t>
            </w:r>
          </w:p>
          <w:p w:rsidR="00C56715" w:rsidRDefault="00C56715">
            <w:pPr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000A81"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МБУ «ЦСО» Тацинского </w:t>
            </w:r>
            <w:r w:rsidRPr="00000A81">
              <w:rPr>
                <w:rFonts w:cs="Calibri"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0440072260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5A487A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172019,1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45622,0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5A487A" w:rsidP="008150F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617</w:t>
            </w:r>
            <w:r w:rsidR="008150FE">
              <w:rPr>
                <w:color w:val="000000"/>
                <w:w w:val="60"/>
                <w:sz w:val="28"/>
                <w:szCs w:val="28"/>
              </w:rPr>
              <w:t>1</w:t>
            </w:r>
            <w:r>
              <w:rPr>
                <w:color w:val="000000"/>
                <w:w w:val="60"/>
                <w:sz w:val="28"/>
                <w:szCs w:val="28"/>
              </w:rPr>
              <w:t>4,7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64652,4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40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56715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</w:tr>
      <w:tr w:rsidR="00C56715">
        <w:trPr>
          <w:trHeight w:val="84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</w:pPr>
            <w:r w:rsidRPr="00000A81">
              <w:rPr>
                <w:sz w:val="28"/>
                <w:szCs w:val="28"/>
              </w:rPr>
              <w:t>повышение заработной платы отдельным категориям работников в рамках реализации Указа Президента Российской Федерации</w:t>
            </w:r>
          </w:p>
          <w:p w:rsidR="00C56715" w:rsidRPr="00000A81" w:rsidRDefault="00C75557">
            <w:pPr>
              <w:jc w:val="center"/>
            </w:pPr>
            <w:r w:rsidRPr="00000A81">
              <w:rPr>
                <w:sz w:val="28"/>
                <w:szCs w:val="28"/>
              </w:rPr>
              <w:t>от 07.05.2012</w:t>
            </w:r>
          </w:p>
          <w:p w:rsidR="00C56715" w:rsidRPr="00000A81" w:rsidRDefault="00C75557">
            <w:pPr>
              <w:jc w:val="center"/>
            </w:pPr>
            <w:r w:rsidRPr="00000A81">
              <w:rPr>
                <w:sz w:val="28"/>
                <w:szCs w:val="28"/>
              </w:rPr>
              <w:t>№ 597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</w:pPr>
            <w:r w:rsidRPr="00000A81"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0440072260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000A81">
              <w:rPr>
                <w:color w:val="000000"/>
                <w:w w:val="60"/>
                <w:sz w:val="28"/>
                <w:szCs w:val="28"/>
              </w:rPr>
              <w:t>51298,9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000A81">
              <w:rPr>
                <w:color w:val="000000"/>
                <w:w w:val="60"/>
                <w:sz w:val="28"/>
                <w:szCs w:val="28"/>
              </w:rPr>
              <w:t>6039,2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000A81">
              <w:rPr>
                <w:color w:val="000000"/>
                <w:w w:val="60"/>
                <w:sz w:val="28"/>
                <w:szCs w:val="28"/>
              </w:rPr>
              <w:t>21057,1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000A81">
              <w:rPr>
                <w:color w:val="000000"/>
                <w:w w:val="60"/>
                <w:sz w:val="28"/>
                <w:szCs w:val="28"/>
              </w:rPr>
              <w:t>24202,6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1721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4.2.2.Обеспечение деятельности (оказание услуг)  муниципальных учреждений Тацинского района (Субсидии бюджетным учреждениям)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7262,1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835,3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955,3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955,3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970,3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1008,8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1245,5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1291,6</w:t>
            </w:r>
          </w:p>
        </w:tc>
      </w:tr>
      <w:tr w:rsidR="00C56715">
        <w:trPr>
          <w:trHeight w:val="37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0440000590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7262,1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835,3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955,3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955,3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970,3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1008,8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1245,5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1291,6</w:t>
            </w:r>
          </w:p>
        </w:tc>
      </w:tr>
      <w:tr w:rsidR="00C56715">
        <w:trPr>
          <w:trHeight w:val="156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Основное мероприятие 4.3</w:t>
            </w:r>
          </w:p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Мероприятия, направленные на улучшение социальной защищенности пожилых людей и их активного долголетия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0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Основное мероприятие 4.4</w:t>
            </w:r>
            <w:proofErr w:type="gramStart"/>
            <w:r>
              <w:rPr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о</w:t>
            </w:r>
            <w:r w:rsidR="0072240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финансирование расходов на </w:t>
            </w:r>
            <w:r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color w:val="000000"/>
                <w:sz w:val="28"/>
                <w:szCs w:val="28"/>
              </w:rPr>
              <w:t xml:space="preserve">муниципальных учреждений социального обслуживания населения (Субсидии бюджетным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2130,7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2130,7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0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b/>
                <w:sz w:val="28"/>
                <w:szCs w:val="28"/>
              </w:rPr>
              <w:lastRenderedPageBreak/>
              <w:t>Подпрограмма 5.</w:t>
            </w:r>
            <w:r>
              <w:rPr>
                <w:color w:val="000000"/>
                <w:sz w:val="28"/>
                <w:szCs w:val="28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Администрация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83693D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</w:t>
            </w:r>
            <w:r w:rsidR="00036859">
              <w:rPr>
                <w:color w:val="000000"/>
                <w:w w:val="60"/>
                <w:sz w:val="28"/>
                <w:szCs w:val="28"/>
              </w:rPr>
              <w:t>0</w:t>
            </w:r>
            <w:r w:rsidR="00C75557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83693D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0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>Основное мероприятие 5.1</w:t>
            </w:r>
            <w:r>
              <w:rPr>
                <w:color w:val="000000"/>
                <w:sz w:val="28"/>
                <w:szCs w:val="28"/>
              </w:rPr>
              <w:t>Проведение среди НКО районного конкурса социальных проектов «Добрые дела»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Администрация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83693D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</w:t>
            </w:r>
            <w:r w:rsidR="00C75557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83693D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0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5.2.Информирование о деятельности структур гражданского общества города через городские печатные СМИ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Администрация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</w:tbl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83693D" w:rsidRDefault="0083693D">
      <w:pPr>
        <w:spacing w:after="200" w:line="276" w:lineRule="auto"/>
        <w:jc w:val="right"/>
        <w:rPr>
          <w:rFonts w:cs="Calibri"/>
          <w:sz w:val="28"/>
          <w:szCs w:val="28"/>
          <w:lang w:eastAsia="en-US"/>
        </w:rPr>
      </w:pPr>
    </w:p>
    <w:p w:rsidR="00C56715" w:rsidRDefault="00C75557">
      <w:pPr>
        <w:spacing w:after="200" w:line="276" w:lineRule="auto"/>
        <w:jc w:val="right"/>
      </w:pPr>
      <w:r>
        <w:rPr>
          <w:rFonts w:cs="Calibri"/>
          <w:sz w:val="28"/>
          <w:szCs w:val="28"/>
          <w:lang w:eastAsia="en-US"/>
        </w:rPr>
        <w:lastRenderedPageBreak/>
        <w:t>Таблица 6</w:t>
      </w:r>
    </w:p>
    <w:p w:rsidR="00C56715" w:rsidRDefault="00C75557">
      <w:pPr>
        <w:spacing w:line="276" w:lineRule="auto"/>
        <w:jc w:val="center"/>
      </w:pPr>
      <w:r>
        <w:rPr>
          <w:rFonts w:cs="Calibri"/>
          <w:sz w:val="28"/>
          <w:szCs w:val="28"/>
          <w:lang w:eastAsia="en-US"/>
        </w:rPr>
        <w:t>РАСХОДЫ</w:t>
      </w:r>
    </w:p>
    <w:p w:rsidR="00C56715" w:rsidRDefault="00C75557">
      <w:pPr>
        <w:spacing w:line="276" w:lineRule="auto"/>
        <w:jc w:val="center"/>
      </w:pPr>
      <w:r>
        <w:rPr>
          <w:rFonts w:cs="Calibri"/>
          <w:sz w:val="28"/>
          <w:szCs w:val="28"/>
          <w:lang w:eastAsia="en-US"/>
        </w:rPr>
        <w:t>на реализацию муниципальной программы Тацинского района</w:t>
      </w:r>
    </w:p>
    <w:p w:rsidR="00C56715" w:rsidRDefault="00C75557">
      <w:pPr>
        <w:jc w:val="center"/>
      </w:pPr>
      <w:r>
        <w:rPr>
          <w:rFonts w:cs="Calibri"/>
          <w:sz w:val="28"/>
          <w:szCs w:val="28"/>
          <w:lang w:eastAsia="en-US"/>
        </w:rPr>
        <w:t>«Социальная поддержка граждан»</w:t>
      </w:r>
    </w:p>
    <w:tbl>
      <w:tblPr>
        <w:tblW w:w="1580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41"/>
        <w:gridCol w:w="4251"/>
        <w:gridCol w:w="1416"/>
        <w:gridCol w:w="1133"/>
        <w:gridCol w:w="1133"/>
        <w:gridCol w:w="993"/>
        <w:gridCol w:w="992"/>
        <w:gridCol w:w="993"/>
        <w:gridCol w:w="992"/>
        <w:gridCol w:w="958"/>
      </w:tblGrid>
      <w:tr w:rsidR="00C56715">
        <w:trPr>
          <w:trHeight w:val="315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Наименование    муниципальной  программы, номер и наименование    подпрограммы 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Объем расходов всего (тыс. рублей)</w:t>
            </w:r>
          </w:p>
        </w:tc>
        <w:tc>
          <w:tcPr>
            <w:tcW w:w="71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в том числе по годам реализации                                                                             муниципальной программы</w:t>
            </w:r>
          </w:p>
        </w:tc>
      </w:tr>
      <w:tr w:rsidR="00C56715">
        <w:trPr>
          <w:trHeight w:val="684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ind w:right="-108"/>
              <w:jc w:val="center"/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ind w:left="-108" w:hanging="284"/>
              <w:jc w:val="center"/>
            </w:pPr>
            <w:r>
              <w:rPr>
                <w:color w:val="000000"/>
                <w:sz w:val="28"/>
                <w:szCs w:val="28"/>
              </w:rPr>
              <w:t xml:space="preserve">      2017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</w:tbl>
    <w:p w:rsidR="00C56715" w:rsidRDefault="00C56715"/>
    <w:tbl>
      <w:tblPr>
        <w:tblW w:w="1580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41"/>
        <w:gridCol w:w="4251"/>
        <w:gridCol w:w="1416"/>
        <w:gridCol w:w="1133"/>
        <w:gridCol w:w="1133"/>
        <w:gridCol w:w="993"/>
        <w:gridCol w:w="992"/>
        <w:gridCol w:w="993"/>
        <w:gridCol w:w="992"/>
        <w:gridCol w:w="958"/>
      </w:tblGrid>
      <w:tr w:rsidR="00C56715">
        <w:trPr>
          <w:cantSplit/>
          <w:trHeight w:val="315"/>
          <w:tblHeader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ind w:left="601" w:hanging="567"/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5A487A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ind w:right="-250"/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</w:t>
            </w:r>
          </w:p>
        </w:tc>
      </w:tr>
      <w:tr w:rsidR="00C56715">
        <w:trPr>
          <w:cantSplit/>
          <w:trHeight w:val="360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Муниципальная программа «Социальная поддержка граждан»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Всего                                        Собственные средства бюджета Тацинского района,                                                в том числе за счет средств: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областного бюджета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федерального бюджета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0354FE" w:rsidP="00A3302E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1718220,3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228177,6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239690,7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254514,5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232713,9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0354FE" w:rsidP="00A3302E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251041,5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249113,1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262969,0</w:t>
            </w:r>
          </w:p>
        </w:tc>
      </w:tr>
      <w:tr w:rsidR="00C56715">
        <w:trPr>
          <w:cantSplit/>
          <w:trHeight w:val="49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0354FE" w:rsidP="006451EC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23913,9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2479,1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2984,6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3302,6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3722,9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0354FE" w:rsidP="006451EC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3817,9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3780,4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3826,5</w:t>
            </w:r>
          </w:p>
        </w:tc>
      </w:tr>
      <w:tr w:rsidR="00C56715">
        <w:trPr>
          <w:cantSplit/>
          <w:trHeight w:val="127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</w:tr>
      <w:tr w:rsidR="00C56715">
        <w:trPr>
          <w:cantSplit/>
          <w:trHeight w:val="31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354FE" w:rsidP="00ED0C55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1314311,0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176478,0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179688,4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190225,6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177553,2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0354FE" w:rsidP="00ED0C55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193802,0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193312,2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203251,6</w:t>
            </w:r>
          </w:p>
        </w:tc>
      </w:tr>
      <w:tr w:rsidR="00C56715">
        <w:trPr>
          <w:cantSplit/>
          <w:trHeight w:val="27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0354FE" w:rsidP="00A3302E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305583,6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43387,3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49367,4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52437,0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40518,9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0354FE" w:rsidP="00A3302E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42061,6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38220,5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39590,9</w:t>
            </w:r>
          </w:p>
        </w:tc>
      </w:tr>
      <w:tr w:rsidR="00C56715">
        <w:trPr>
          <w:cantSplit/>
          <w:trHeight w:val="34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74411,8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5833,2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7650,3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8549,3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10919,0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11360,0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13800,0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16300,0</w:t>
            </w:r>
          </w:p>
        </w:tc>
      </w:tr>
      <w:tr w:rsidR="00C56715">
        <w:trPr>
          <w:cantSplit/>
          <w:trHeight w:val="7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</w:tr>
      <w:tr w:rsidR="00C56715">
        <w:trPr>
          <w:cantSplit/>
          <w:trHeight w:val="450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t>Подпрограмма 1.</w:t>
            </w:r>
            <w:r>
              <w:rPr>
                <w:color w:val="000000"/>
                <w:sz w:val="28"/>
                <w:szCs w:val="28"/>
              </w:rPr>
              <w:t>«Социальная поддержка отдельных категорий граждан»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Всего                                        Собственные средства бюджета Тацинского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                     в том числе за счет средств: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областного бюджета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0354FE" w:rsidP="00A3302E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777710,1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119793,7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123459,7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123779,3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100559,7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0354FE" w:rsidP="00A3302E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100577,5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103292,2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106248,0</w:t>
            </w:r>
          </w:p>
        </w:tc>
      </w:tr>
      <w:tr w:rsidR="00C56715">
        <w:trPr>
          <w:cantSplit/>
          <w:trHeight w:val="637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0354FE" w:rsidP="006451EC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13451,7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1319,7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1670,6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1809,7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2231,0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0354FE" w:rsidP="006451EC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2288,9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2065,9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2065,9</w:t>
            </w:r>
          </w:p>
        </w:tc>
      </w:tr>
      <w:tr w:rsidR="00C56715">
        <w:trPr>
          <w:cantSplit/>
          <w:trHeight w:val="34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56715" w:rsidRDefault="000354FE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639477,0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98054,8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98584,7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98016,2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84489,9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0354FE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83784,9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86338,6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89207,9</w:t>
            </w:r>
          </w:p>
        </w:tc>
      </w:tr>
      <w:tr w:rsidR="00C56715">
        <w:trPr>
          <w:cantSplit/>
          <w:trHeight w:val="33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- федерального бюджета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56715" w:rsidRDefault="005A487A" w:rsidP="00A3302E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1257</w:t>
            </w:r>
            <w:r w:rsidR="00A3302E">
              <w:rPr>
                <w:color w:val="000000"/>
                <w:w w:val="66"/>
                <w:sz w:val="28"/>
                <w:szCs w:val="28"/>
              </w:rPr>
              <w:t>81</w:t>
            </w:r>
            <w:r>
              <w:rPr>
                <w:color w:val="000000"/>
                <w:w w:val="66"/>
                <w:sz w:val="28"/>
                <w:szCs w:val="28"/>
              </w:rPr>
              <w:t>,</w:t>
            </w:r>
            <w:r w:rsidR="00A3302E">
              <w:rPr>
                <w:color w:val="000000"/>
                <w:w w:val="66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20419,2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23204,4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23953,4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13838,8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5A487A" w:rsidP="00A3302E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14</w:t>
            </w:r>
            <w:r w:rsidR="00A3302E">
              <w:rPr>
                <w:color w:val="000000"/>
                <w:w w:val="66"/>
                <w:sz w:val="28"/>
                <w:szCs w:val="28"/>
              </w:rPr>
              <w:t>503</w:t>
            </w:r>
            <w:r>
              <w:rPr>
                <w:color w:val="000000"/>
                <w:w w:val="66"/>
                <w:sz w:val="28"/>
                <w:szCs w:val="28"/>
              </w:rPr>
              <w:t>,</w:t>
            </w:r>
            <w:r w:rsidR="00A3302E">
              <w:rPr>
                <w:color w:val="000000"/>
                <w:w w:val="66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14887,7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14974,2</w:t>
            </w:r>
          </w:p>
        </w:tc>
      </w:tr>
      <w:tr w:rsidR="00C56715">
        <w:trPr>
          <w:cantSplit/>
          <w:trHeight w:val="306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t>Подпрограмма 2.</w:t>
            </w:r>
            <w:r>
              <w:rPr>
                <w:color w:val="000000"/>
                <w:sz w:val="28"/>
                <w:szCs w:val="28"/>
              </w:rPr>
              <w:t xml:space="preserve">«Модернизация и </w:t>
            </w:r>
            <w:r>
              <w:rPr>
                <w:color w:val="000000"/>
                <w:sz w:val="28"/>
                <w:szCs w:val="28"/>
              </w:rPr>
              <w:lastRenderedPageBreak/>
              <w:t>развитие социального обслуживания населения, сохранение кадрового потенциала»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Всего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                    в том числе за счет средств: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lastRenderedPageBreak/>
              <w:t>- внебюджетные источники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lastRenderedPageBreak/>
              <w:t>74411,8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5833,2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7650,3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8549,3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10919,0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11360,0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13800,0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16300,0</w:t>
            </w:r>
          </w:p>
        </w:tc>
      </w:tr>
      <w:tr w:rsidR="00C56715">
        <w:trPr>
          <w:cantSplit/>
          <w:trHeight w:val="603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74411,8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5833,2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7650,3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8549,3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10919,0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11360,0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13800,0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16300,0</w:t>
            </w:r>
          </w:p>
        </w:tc>
      </w:tr>
      <w:tr w:rsidR="00C56715">
        <w:trPr>
          <w:cantSplit/>
          <w:trHeight w:val="12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</w:tr>
      <w:tr w:rsidR="00C56715">
        <w:trPr>
          <w:cantSplit/>
          <w:trHeight w:val="70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lastRenderedPageBreak/>
              <w:t>Подпрограмма 3</w:t>
            </w:r>
            <w:r>
              <w:rPr>
                <w:color w:val="000000"/>
                <w:sz w:val="28"/>
                <w:szCs w:val="28"/>
              </w:rPr>
              <w:t>.                         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Всего                                        Собственные средства бюджета Тацинского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                     в том числе за счет средств: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областного бюджета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федерального бюджета</w:t>
            </w:r>
          </w:p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0354FE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482503,0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58789,9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66218,1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71131,9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74592,9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0354FE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76330,5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66123,0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69316,7</w:t>
            </w:r>
          </w:p>
        </w:tc>
      </w:tr>
      <w:tr w:rsidR="00C56715">
        <w:trPr>
          <w:cantSplit/>
          <w:trHeight w:val="51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 w:rsidP="00292F49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299</w:t>
            </w:r>
            <w:r w:rsidR="00292F49">
              <w:rPr>
                <w:color w:val="000000"/>
                <w:w w:val="66"/>
                <w:sz w:val="28"/>
                <w:szCs w:val="28"/>
              </w:rPr>
              <w:t>3</w:t>
            </w:r>
            <w:r>
              <w:rPr>
                <w:color w:val="000000"/>
                <w:w w:val="66"/>
                <w:sz w:val="28"/>
                <w:szCs w:val="28"/>
              </w:rPr>
              <w:t>,</w:t>
            </w:r>
            <w:r w:rsidR="00292F49">
              <w:rPr>
                <w:color w:val="000000"/>
                <w:w w:val="66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324,1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358,7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471,5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292F49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470,2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469,0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469,0</w:t>
            </w:r>
          </w:p>
        </w:tc>
      </w:tr>
      <w:tr w:rsidR="00C56715">
        <w:trPr>
          <w:cantSplit/>
          <w:trHeight w:val="12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</w:tr>
      <w:tr w:rsidR="00C56715">
        <w:trPr>
          <w:cantSplit/>
          <w:trHeight w:val="30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0354FE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299707,3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35497,7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39696,4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42217,3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47441,3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0354FE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48302,4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42321,2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44231,0</w:t>
            </w:r>
          </w:p>
        </w:tc>
      </w:tr>
      <w:tr w:rsidR="00C56715">
        <w:trPr>
          <w:cantSplit/>
          <w:trHeight w:val="33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0354FE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179802,2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22968,1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26163,0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28483,6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26680,1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0354FE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27557,9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23332,8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24616,7</w:t>
            </w:r>
          </w:p>
        </w:tc>
      </w:tr>
      <w:tr w:rsidR="00C56715">
        <w:trPr>
          <w:cantSplit/>
          <w:trHeight w:val="31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</w:tr>
      <w:tr w:rsidR="00C56715">
        <w:trPr>
          <w:cantSplit/>
          <w:trHeight w:val="360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t xml:space="preserve">Подпрограмма 4.               </w:t>
            </w:r>
            <w:r>
              <w:rPr>
                <w:sz w:val="28"/>
                <w:szCs w:val="28"/>
              </w:rPr>
              <w:t xml:space="preserve"> «Старшее поколение»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Всего                                        Собственные средства бюджета Тацинского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                     в том числе за счет средств: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областного бюджета</w:t>
            </w:r>
          </w:p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5A487A" w:rsidP="00ED0C55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383</w:t>
            </w:r>
            <w:r w:rsidR="00ED0C55">
              <w:rPr>
                <w:color w:val="000000"/>
                <w:w w:val="66"/>
                <w:sz w:val="28"/>
                <w:szCs w:val="28"/>
              </w:rPr>
              <w:t>49</w:t>
            </w:r>
            <w:r>
              <w:rPr>
                <w:color w:val="000000"/>
                <w:w w:val="66"/>
                <w:sz w:val="28"/>
                <w:szCs w:val="28"/>
              </w:rPr>
              <w:t>5,4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43760,8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42362,6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51054,0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46592,3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5A487A" w:rsidP="00ED0C55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627</w:t>
            </w:r>
            <w:r w:rsidR="00ED0C55">
              <w:rPr>
                <w:color w:val="000000"/>
                <w:w w:val="66"/>
                <w:sz w:val="28"/>
                <w:szCs w:val="28"/>
              </w:rPr>
              <w:t>2</w:t>
            </w:r>
            <w:r>
              <w:rPr>
                <w:color w:val="000000"/>
                <w:w w:val="66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65897,9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71104,3</w:t>
            </w:r>
          </w:p>
        </w:tc>
      </w:tr>
      <w:tr w:rsidR="00C56715">
        <w:trPr>
          <w:cantSplit/>
          <w:trHeight w:val="45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7368,7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835,3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955,3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1061,9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970,3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1008,8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1245,5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1291,6</w:t>
            </w:r>
          </w:p>
        </w:tc>
      </w:tr>
      <w:tr w:rsidR="00C56715">
        <w:trPr>
          <w:cantSplit/>
          <w:trHeight w:val="54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5A487A" w:rsidP="00ED0C55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3761</w:t>
            </w:r>
            <w:r w:rsidR="00ED0C55">
              <w:rPr>
                <w:color w:val="000000"/>
                <w:w w:val="66"/>
                <w:sz w:val="28"/>
                <w:szCs w:val="28"/>
              </w:rPr>
              <w:t>2</w:t>
            </w:r>
            <w:r>
              <w:rPr>
                <w:color w:val="000000"/>
                <w:w w:val="66"/>
                <w:sz w:val="28"/>
                <w:szCs w:val="28"/>
              </w:rPr>
              <w:t>6,7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42925,5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41407,3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49992,1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45622,0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5A487A" w:rsidP="00ED0C55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617</w:t>
            </w:r>
            <w:r w:rsidR="00ED0C55">
              <w:rPr>
                <w:color w:val="000000"/>
                <w:w w:val="66"/>
                <w:sz w:val="28"/>
                <w:szCs w:val="28"/>
              </w:rPr>
              <w:t>1</w:t>
            </w:r>
            <w:r>
              <w:rPr>
                <w:color w:val="000000"/>
                <w:w w:val="66"/>
                <w:sz w:val="28"/>
                <w:szCs w:val="28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64652,4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69812,7</w:t>
            </w:r>
          </w:p>
        </w:tc>
      </w:tr>
      <w:tr w:rsidR="00C56715">
        <w:trPr>
          <w:cantSplit/>
          <w:trHeight w:val="96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t>Подпрограмма 5.</w:t>
            </w:r>
            <w:r>
              <w:rPr>
                <w:rFonts w:eastAsia="Calibri"/>
                <w:sz w:val="28"/>
                <w:lang w:eastAsia="en-US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Всего                                        Собственные средства бюджета Тацинского района                                                </w:t>
            </w:r>
          </w:p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292F49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</w:t>
            </w:r>
            <w:r w:rsidR="00C75557"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292F49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</w:tr>
      <w:tr w:rsidR="00C56715">
        <w:trPr>
          <w:cantSplit/>
          <w:trHeight w:val="63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292F49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</w:t>
            </w:r>
            <w:r w:rsidR="00C75557"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292F49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</w:tr>
      <w:tr w:rsidR="00C56715">
        <w:trPr>
          <w:cantSplit/>
          <w:trHeight w:val="61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</w:tr>
    </w:tbl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75557">
      <w:pPr>
        <w:jc w:val="right"/>
      </w:pPr>
      <w:r>
        <w:rPr>
          <w:rFonts w:eastAsia="Calibri"/>
          <w:sz w:val="28"/>
          <w:szCs w:val="28"/>
          <w:lang w:eastAsia="en-US"/>
        </w:rPr>
        <w:t>Таблица 7</w:t>
      </w:r>
    </w:p>
    <w:p w:rsidR="00C56715" w:rsidRDefault="00C75557">
      <w:pPr>
        <w:jc w:val="center"/>
      </w:pPr>
      <w:bookmarkStart w:id="19" w:name="Par1016"/>
      <w:bookmarkEnd w:id="19"/>
      <w:r>
        <w:rPr>
          <w:rFonts w:eastAsia="Calibri"/>
          <w:sz w:val="28"/>
          <w:szCs w:val="28"/>
          <w:lang w:eastAsia="en-US"/>
        </w:rPr>
        <w:t>СВЕДЕНИЯ</w:t>
      </w:r>
    </w:p>
    <w:p w:rsidR="00C56715" w:rsidRDefault="00C75557">
      <w:pPr>
        <w:jc w:val="center"/>
      </w:pPr>
      <w:r>
        <w:rPr>
          <w:rFonts w:eastAsia="Calibri"/>
          <w:sz w:val="28"/>
          <w:szCs w:val="28"/>
          <w:lang w:eastAsia="en-US"/>
        </w:rPr>
        <w:t>о методике расчета показателей (индикаторов) муниципальной программы Тацинского района «Социальная поддержка граждан»</w:t>
      </w:r>
    </w:p>
    <w:p w:rsidR="00C56715" w:rsidRDefault="00C56715">
      <w:pPr>
        <w:ind w:firstLine="540"/>
        <w:jc w:val="both"/>
      </w:pPr>
    </w:p>
    <w:tbl>
      <w:tblPr>
        <w:tblW w:w="15664" w:type="dxa"/>
        <w:tblInd w:w="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698"/>
        <w:gridCol w:w="3947"/>
        <w:gridCol w:w="1395"/>
        <w:gridCol w:w="4902"/>
        <w:gridCol w:w="4722"/>
      </w:tblGrid>
      <w:tr w:rsidR="00C56715">
        <w:trPr>
          <w:trHeight w:val="960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Номер и наименование </w:t>
            </w:r>
            <w:r>
              <w:rPr>
                <w:sz w:val="28"/>
                <w:szCs w:val="28"/>
              </w:rPr>
              <w:br/>
              <w:t xml:space="preserve"> показателя (индикатора)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Единица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Методика расчета показателя (формула) и </w:t>
            </w:r>
          </w:p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Базовые    </w:t>
            </w:r>
            <w:r>
              <w:rPr>
                <w:sz w:val="28"/>
                <w:szCs w:val="28"/>
              </w:rPr>
              <w:br/>
              <w:t xml:space="preserve">показатели   </w:t>
            </w:r>
            <w:r>
              <w:rPr>
                <w:sz w:val="28"/>
                <w:szCs w:val="28"/>
              </w:rPr>
              <w:br/>
              <w:t xml:space="preserve">(используемые </w:t>
            </w:r>
            <w:r>
              <w:rPr>
                <w:sz w:val="28"/>
                <w:szCs w:val="28"/>
              </w:rPr>
              <w:br/>
              <w:t xml:space="preserve">  в формуле)</w:t>
            </w:r>
          </w:p>
        </w:tc>
      </w:tr>
    </w:tbl>
    <w:p w:rsidR="00C56715" w:rsidRDefault="00C56715"/>
    <w:tbl>
      <w:tblPr>
        <w:tblW w:w="15664" w:type="dxa"/>
        <w:tblInd w:w="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703"/>
        <w:gridCol w:w="3940"/>
        <w:gridCol w:w="1305"/>
        <w:gridCol w:w="4961"/>
        <w:gridCol w:w="4755"/>
      </w:tblGrid>
      <w:tr w:rsidR="00C56715">
        <w:trPr>
          <w:tblHeader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C56715">
        <w:trPr>
          <w:trHeight w:val="48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Доля граждан, получивших социальные услуги в МБУ «ЦСО» Тацинского района в общем числе граждан, обратившихся за получением социальных услуг в учреждение</w:t>
            </w:r>
          </w:p>
          <w:p w:rsidR="00C56715" w:rsidRDefault="00C56715"/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Фп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*100%</w:t>
            </w:r>
          </w:p>
          <w:p w:rsidR="00C56715" w:rsidRDefault="00C56715">
            <w:pPr>
              <w:jc w:val="center"/>
            </w:pPr>
          </w:p>
          <w:p w:rsidR="00C56715" w:rsidRDefault="00C75557">
            <w:proofErr w:type="spellStart"/>
            <w:r>
              <w:rPr>
                <w:sz w:val="28"/>
                <w:szCs w:val="28"/>
              </w:rPr>
              <w:t>Фп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– по данным 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МБУ «ЦСО» Тацинского район</w:t>
            </w:r>
            <w:proofErr w:type="gramStart"/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ежеквартальный отчёт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МБУ «ЦСО» Тацинского района</w:t>
            </w:r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roofErr w:type="spellStart"/>
            <w:r>
              <w:rPr>
                <w:sz w:val="28"/>
                <w:szCs w:val="28"/>
              </w:rPr>
              <w:t>Фп</w:t>
            </w:r>
            <w:proofErr w:type="spellEnd"/>
            <w:r>
              <w:rPr>
                <w:sz w:val="28"/>
                <w:szCs w:val="28"/>
              </w:rPr>
              <w:t xml:space="preserve"> – фактическое количество граждан, получивших социальные услуги в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МБУ «ЦСО» Тацинского;</w:t>
            </w:r>
          </w:p>
          <w:p w:rsidR="00C56715" w:rsidRDefault="00C75557"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– общее число граждан, обратившихся за получением социальных услуг в учреждение</w:t>
            </w:r>
          </w:p>
        </w:tc>
      </w:tr>
      <w:tr w:rsidR="00C56715">
        <w:trPr>
          <w:trHeight w:val="48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граждан, получающих меры социальной поддержки в общей численности населения области</w:t>
            </w:r>
          </w:p>
          <w:p w:rsidR="00C56715" w:rsidRDefault="00C56715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В/А*100%</w:t>
            </w:r>
          </w:p>
          <w:p w:rsidR="00C56715" w:rsidRDefault="00C56715"/>
          <w:p w:rsidR="00C56715" w:rsidRDefault="00C75557">
            <w:r>
              <w:rPr>
                <w:sz w:val="28"/>
                <w:szCs w:val="28"/>
              </w:rPr>
              <w:t xml:space="preserve">В – значение </w:t>
            </w:r>
            <w:proofErr w:type="gramStart"/>
            <w:r>
              <w:rPr>
                <w:sz w:val="28"/>
                <w:szCs w:val="28"/>
              </w:rPr>
              <w:t>согласно базы</w:t>
            </w:r>
            <w:proofErr w:type="gramEnd"/>
            <w:r>
              <w:rPr>
                <w:sz w:val="28"/>
                <w:szCs w:val="28"/>
              </w:rPr>
              <w:t xml:space="preserve"> данных получателей мер социальной поддержки УСЗН Тацинского района Ростовской области в отчетном году;</w:t>
            </w:r>
          </w:p>
          <w:p w:rsidR="00C56715" w:rsidRDefault="00C75557">
            <w:r>
              <w:rPr>
                <w:sz w:val="28"/>
                <w:szCs w:val="28"/>
              </w:rPr>
              <w:t>А –  значение по данным Росстата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численность граждан, получающих различные меры социальной; </w:t>
            </w:r>
          </w:p>
          <w:p w:rsidR="00C56715" w:rsidRDefault="00C75557">
            <w:r>
              <w:rPr>
                <w:sz w:val="28"/>
                <w:szCs w:val="28"/>
              </w:rPr>
              <w:t>А – общая численность граждан, проживающих в Тацинском районе</w:t>
            </w:r>
          </w:p>
        </w:tc>
      </w:tr>
      <w:tr w:rsidR="00C56715">
        <w:trPr>
          <w:trHeight w:val="87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Соответствие объема предоставленных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 xml:space="preserve">МБУ «ЦСО» Тацинского района </w:t>
            </w:r>
            <w:r>
              <w:rPr>
                <w:sz w:val="28"/>
                <w:szCs w:val="28"/>
              </w:rPr>
              <w:t>социальных услуг параметрам муниципального задания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а/b  х 100%</w:t>
            </w:r>
          </w:p>
          <w:p w:rsidR="00C56715" w:rsidRDefault="00C56715">
            <w:pPr>
              <w:jc w:val="center"/>
            </w:pPr>
          </w:p>
          <w:p w:rsidR="00C56715" w:rsidRDefault="00C75557">
            <w:r>
              <w:rPr>
                <w:sz w:val="28"/>
                <w:szCs w:val="28"/>
              </w:rPr>
              <w:t xml:space="preserve">а, 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 – значения по данным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a - объем фактически предоставленных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 xml:space="preserve">МБУ «ЦСО» Тацинского района </w:t>
            </w:r>
            <w:r>
              <w:rPr>
                <w:sz w:val="28"/>
                <w:szCs w:val="28"/>
              </w:rPr>
              <w:t>социальных услуг;</w:t>
            </w:r>
          </w:p>
          <w:p w:rsidR="00C56715" w:rsidRDefault="00C75557">
            <w:r>
              <w:rPr>
                <w:sz w:val="28"/>
                <w:szCs w:val="28"/>
              </w:rPr>
              <w:t xml:space="preserve"> b - параметры муниципального задания на оказание социальных </w:t>
            </w:r>
            <w:r>
              <w:rPr>
                <w:sz w:val="28"/>
                <w:szCs w:val="28"/>
              </w:rPr>
              <w:lastRenderedPageBreak/>
              <w:t xml:space="preserve">услуг </w:t>
            </w:r>
          </w:p>
        </w:tc>
      </w:tr>
      <w:tr w:rsidR="00C56715">
        <w:trPr>
          <w:trHeight w:val="333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tabs>
                <w:tab w:val="left" w:pos="1826"/>
                <w:tab w:val="left" w:pos="3043"/>
              </w:tabs>
            </w:pPr>
            <w:r>
              <w:rPr>
                <w:sz w:val="28"/>
                <w:szCs w:val="28"/>
              </w:rPr>
              <w:t xml:space="preserve">Соотношение средней заработной платы социальных работников </w:t>
            </w:r>
            <w:r>
              <w:rPr>
                <w:rFonts w:cs="Calibri"/>
                <w:bCs/>
                <w:iCs/>
                <w:sz w:val="28"/>
                <w:szCs w:val="28"/>
              </w:rPr>
              <w:t>МБУ «ЦСО» Тацинского района</w:t>
            </w:r>
            <w:r>
              <w:rPr>
                <w:sz w:val="28"/>
                <w:szCs w:val="28"/>
              </w:rPr>
              <w:t xml:space="preserve"> со средней заработной платой по Ростовской области 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ind w:firstLine="539"/>
              <w:jc w:val="center"/>
            </w:pPr>
            <w:r>
              <w:rPr>
                <w:sz w:val="28"/>
                <w:szCs w:val="28"/>
              </w:rPr>
              <w:t>В / А * 100%</w:t>
            </w:r>
          </w:p>
          <w:p w:rsidR="00C56715" w:rsidRDefault="00C56715">
            <w:pPr>
              <w:ind w:firstLine="539"/>
              <w:jc w:val="center"/>
            </w:pPr>
          </w:p>
          <w:p w:rsidR="00C56715" w:rsidRDefault="00C75557">
            <w:pPr>
              <w:ind w:firstLine="67"/>
              <w:jc w:val="both"/>
            </w:pPr>
            <w:r>
              <w:rPr>
                <w:sz w:val="28"/>
                <w:szCs w:val="28"/>
              </w:rPr>
              <w:t>А, В - значения на основании данных формы федерального статистического наблюдения № ЗП-соц. «Сведения о численности и оплате руда работников сферы социального обслуживания по категориям персонала», утвержденной приказом Росстата от 30.10.2012 № 574.</w:t>
            </w:r>
          </w:p>
          <w:p w:rsidR="00C56715" w:rsidRDefault="00C56715">
            <w:pPr>
              <w:ind w:firstLine="540"/>
              <w:jc w:val="both"/>
            </w:pP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А - среднемесячная заработная плата по Ростовской области в отчетном году за год;</w:t>
            </w:r>
          </w:p>
          <w:p w:rsidR="00C56715" w:rsidRDefault="00C75557">
            <w:pPr>
              <w:jc w:val="both"/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среднемесячная</w:t>
            </w:r>
            <w:proofErr w:type="gramEnd"/>
            <w:r>
              <w:rPr>
                <w:sz w:val="28"/>
                <w:szCs w:val="28"/>
              </w:rPr>
              <w:t xml:space="preserve"> заработная плата социальных работников 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 xml:space="preserve">МБУ «ЦСО» Тацинского района </w:t>
            </w:r>
            <w:r>
              <w:rPr>
                <w:sz w:val="28"/>
                <w:szCs w:val="28"/>
              </w:rPr>
              <w:t>в отчетном году за год</w:t>
            </w:r>
          </w:p>
        </w:tc>
      </w:tr>
      <w:tr w:rsidR="00C56715">
        <w:trPr>
          <w:trHeight w:val="48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>Соотношение средней заработной платы среднего медицинского персонала (персонала, обеспечивающего условия для предоставления медицинских услуг)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МБУ «ЦСО» Тацинского района</w:t>
            </w:r>
            <w:r>
              <w:rPr>
                <w:sz w:val="28"/>
                <w:szCs w:val="28"/>
              </w:rPr>
              <w:t xml:space="preserve"> со средней заработной платой по Ростовской области    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ind w:firstLine="539"/>
              <w:jc w:val="center"/>
            </w:pPr>
            <w:r>
              <w:rPr>
                <w:sz w:val="28"/>
                <w:szCs w:val="28"/>
              </w:rPr>
              <w:t>В / А * 100%</w:t>
            </w:r>
          </w:p>
          <w:p w:rsidR="00C56715" w:rsidRDefault="00C56715">
            <w:pPr>
              <w:ind w:firstLine="539"/>
              <w:jc w:val="center"/>
            </w:pPr>
          </w:p>
          <w:p w:rsidR="00C56715" w:rsidRDefault="00C75557">
            <w:pPr>
              <w:ind w:firstLine="67"/>
              <w:jc w:val="both"/>
            </w:pPr>
            <w:r>
              <w:rPr>
                <w:sz w:val="28"/>
                <w:szCs w:val="28"/>
              </w:rPr>
              <w:t>А, В - значения  на основании данных формы федерального статистического наблюдения № ЗП-соц. «Сведения о численности и оплате руда работников сферы социального обслуживания по категориям персонала», утвержденной приказом Росстата от 30.10.2012 № 574.</w:t>
            </w:r>
          </w:p>
          <w:p w:rsidR="00C56715" w:rsidRDefault="00C56715">
            <w:pPr>
              <w:jc w:val="center"/>
            </w:pP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А - среднемесячная заработная плата по Ростовской области в отчетном году за год;</w:t>
            </w:r>
          </w:p>
          <w:p w:rsidR="00C56715" w:rsidRDefault="00C75557">
            <w:pPr>
              <w:jc w:val="both"/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среднемесячная</w:t>
            </w:r>
            <w:proofErr w:type="gramEnd"/>
            <w:r>
              <w:rPr>
                <w:sz w:val="28"/>
                <w:szCs w:val="28"/>
              </w:rPr>
              <w:t xml:space="preserve"> заработная плата среднего медицинского персонала (персонала, обеспечивающего условия для предоставления медицинских услуг)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МБУ «ЦСО» Тацинского района</w:t>
            </w:r>
            <w:r>
              <w:rPr>
                <w:sz w:val="28"/>
                <w:szCs w:val="28"/>
              </w:rPr>
              <w:t xml:space="preserve"> в отчетном году за год</w:t>
            </w:r>
          </w:p>
        </w:tc>
      </w:tr>
      <w:tr w:rsidR="00C56715">
        <w:trPr>
          <w:trHeight w:val="48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 xml:space="preserve">Соотношение средней заработной платы младшего медицинского персонала (персонала, обеспечивающего условия для предоставления медицинских услуг)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МБУ «ЦСО» Тацинского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со</w:t>
            </w:r>
            <w:proofErr w:type="spellEnd"/>
            <w:r>
              <w:rPr>
                <w:sz w:val="28"/>
                <w:szCs w:val="28"/>
              </w:rPr>
              <w:t xml:space="preserve"> средней заработной платой по </w:t>
            </w:r>
            <w:r>
              <w:rPr>
                <w:sz w:val="28"/>
                <w:szCs w:val="28"/>
              </w:rPr>
              <w:lastRenderedPageBreak/>
              <w:t xml:space="preserve">Ростовской области    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ind w:firstLine="539"/>
              <w:jc w:val="center"/>
            </w:pPr>
            <w:r>
              <w:rPr>
                <w:sz w:val="28"/>
                <w:szCs w:val="28"/>
              </w:rPr>
              <w:t>В / А * 100%</w:t>
            </w:r>
          </w:p>
          <w:p w:rsidR="00C56715" w:rsidRDefault="00C75557">
            <w:pPr>
              <w:ind w:firstLine="67"/>
              <w:jc w:val="both"/>
            </w:pPr>
            <w:r>
              <w:rPr>
                <w:sz w:val="28"/>
                <w:szCs w:val="28"/>
              </w:rPr>
              <w:t>А, В – значения на основании данных формы федерального статистического наблюдения № ЗП-соц. «Сведения о численности и оплате руда работников сферы социального обслуживания по категориям персонала», утвержденной приказом Росстата от 30.10.2012 № 574.</w:t>
            </w:r>
          </w:p>
          <w:p w:rsidR="00C56715" w:rsidRDefault="00C56715">
            <w:pPr>
              <w:jc w:val="center"/>
            </w:pP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А - среднемесячная заработная плата по Ростовской области в отчетном году за год;</w:t>
            </w:r>
          </w:p>
          <w:p w:rsidR="00C56715" w:rsidRDefault="00C75557">
            <w:pPr>
              <w:jc w:val="both"/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среднемесячная</w:t>
            </w:r>
            <w:proofErr w:type="gramEnd"/>
            <w:r>
              <w:rPr>
                <w:sz w:val="28"/>
                <w:szCs w:val="28"/>
              </w:rPr>
              <w:t xml:space="preserve"> заработная плата младшего медицинского персонала (персонала, обеспечивающего условия для предоставления медицинских услуг)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 xml:space="preserve">МБУ «ЦСО»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lastRenderedPageBreak/>
              <w:t>Тацинского района</w:t>
            </w:r>
            <w:r>
              <w:rPr>
                <w:sz w:val="28"/>
                <w:szCs w:val="28"/>
              </w:rPr>
              <w:t xml:space="preserve"> в отчетном году за год</w:t>
            </w:r>
          </w:p>
        </w:tc>
      </w:tr>
      <w:tr w:rsidR="00C56715">
        <w:trPr>
          <w:trHeight w:val="48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Отношение численности третьих или последующих детей, родившихся в отчетном финансовом году, к численности детей указанной категории, родившихся в году, предшествующем отчетному году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коэф-фициент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tbl>
            <w:tblPr>
              <w:tblW w:w="3407" w:type="dxa"/>
              <w:tblInd w:w="109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1139"/>
              <w:gridCol w:w="1419"/>
            </w:tblGrid>
            <w:tr w:rsidR="00C56715">
              <w:tc>
                <w:tcPr>
                  <w:tcW w:w="849" w:type="dxa"/>
                  <w:vMerge w:val="restart"/>
                  <w:shd w:val="clear" w:color="auto" w:fill="FFFFFF"/>
                  <w:vAlign w:val="center"/>
                </w:tcPr>
                <w:p w:rsidR="00C56715" w:rsidRDefault="00C75557">
                  <w:pPr>
                    <w:pStyle w:val="af2"/>
                    <w:widowControl w:val="0"/>
                    <w:spacing w:after="0" w:line="252" w:lineRule="auto"/>
                    <w:ind w:firstLine="0"/>
                    <w:jc w:val="center"/>
                  </w:pPr>
                  <w:proofErr w:type="spellStart"/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чд</w:t>
                  </w:r>
                  <w:proofErr w:type="spellEnd"/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39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:rsidR="00C56715" w:rsidRDefault="00C75557">
                  <w:pPr>
                    <w:pStyle w:val="af2"/>
                    <w:widowControl w:val="0"/>
                    <w:spacing w:after="0" w:line="252" w:lineRule="auto"/>
                    <w:ind w:firstLine="0"/>
                  </w:pPr>
                  <w:proofErr w:type="spellStart"/>
                  <w:r>
                    <w:rPr>
                      <w:sz w:val="28"/>
                      <w:szCs w:val="28"/>
                    </w:rPr>
                    <w:t>Ч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0"/>
                    </w:rPr>
                    <w:t>о</w:t>
                  </w:r>
                  <w:proofErr w:type="gramEnd"/>
                  <w:r>
                    <w:rPr>
                      <w:sz w:val="20"/>
                    </w:rPr>
                    <w:t>тч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9" w:type="dxa"/>
                  <w:vMerge w:val="restart"/>
                  <w:shd w:val="clear" w:color="auto" w:fill="FFFFFF"/>
                  <w:vAlign w:val="center"/>
                </w:tcPr>
                <w:p w:rsidR="00C56715" w:rsidRDefault="00C56715">
                  <w:pPr>
                    <w:pStyle w:val="af2"/>
                    <w:widowControl w:val="0"/>
                    <w:spacing w:after="0" w:line="252" w:lineRule="auto"/>
                    <w:ind w:firstLine="0"/>
                    <w:jc w:val="left"/>
                  </w:pPr>
                </w:p>
              </w:tc>
            </w:tr>
            <w:tr w:rsidR="00C56715">
              <w:tc>
                <w:tcPr>
                  <w:tcW w:w="849" w:type="dxa"/>
                  <w:vMerge/>
                  <w:shd w:val="clear" w:color="auto" w:fill="FFFFFF"/>
                </w:tcPr>
                <w:p w:rsidR="00C56715" w:rsidRDefault="00C56715">
                  <w:pPr>
                    <w:pStyle w:val="af2"/>
                    <w:widowControl w:val="0"/>
                    <w:spacing w:after="0" w:line="252" w:lineRule="auto"/>
                    <w:ind w:firstLine="0"/>
                    <w:jc w:val="left"/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A"/>
                  </w:tcBorders>
                  <w:shd w:val="clear" w:color="auto" w:fill="FFFFFF"/>
                </w:tcPr>
                <w:p w:rsidR="00C56715" w:rsidRDefault="00C75557">
                  <w:pPr>
                    <w:pStyle w:val="af2"/>
                    <w:widowControl w:val="0"/>
                    <w:spacing w:after="0" w:line="252" w:lineRule="auto"/>
                    <w:ind w:firstLine="0"/>
                  </w:pPr>
                  <w:proofErr w:type="spellStart"/>
                  <w:r>
                    <w:rPr>
                      <w:sz w:val="28"/>
                      <w:szCs w:val="28"/>
                    </w:rPr>
                    <w:t>Ч</w:t>
                  </w:r>
                  <w:r>
                    <w:rPr>
                      <w:sz w:val="18"/>
                      <w:szCs w:val="18"/>
                    </w:rPr>
                    <w:t>д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ред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9" w:type="dxa"/>
                  <w:vMerge/>
                  <w:shd w:val="clear" w:color="auto" w:fill="FFFFFF"/>
                </w:tcPr>
                <w:p w:rsidR="00C56715" w:rsidRDefault="00C56715">
                  <w:pPr>
                    <w:pStyle w:val="af2"/>
                    <w:widowControl w:val="0"/>
                    <w:spacing w:after="0" w:line="252" w:lineRule="auto"/>
                    <w:ind w:firstLine="0"/>
                  </w:pPr>
                </w:p>
              </w:tc>
            </w:tr>
          </w:tbl>
          <w:p w:rsidR="00C56715" w:rsidRDefault="00C56715"/>
          <w:p w:rsidR="00C56715" w:rsidRDefault="00C56715"/>
          <w:p w:rsidR="00C56715" w:rsidRDefault="00C75557"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тч</w:t>
            </w:r>
            <w:proofErr w:type="spellEnd"/>
            <w:r>
              <w:rPr>
                <w:sz w:val="20"/>
                <w:szCs w:val="20"/>
              </w:rPr>
              <w:t xml:space="preserve">.,  </w:t>
            </w: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0"/>
                <w:szCs w:val="20"/>
              </w:rPr>
              <w:t>д.пр</w:t>
            </w:r>
            <w:proofErr w:type="spellEnd"/>
            <w:r>
              <w:rPr>
                <w:sz w:val="28"/>
                <w:szCs w:val="28"/>
              </w:rPr>
              <w:t>. – по данным отдела ЗАГС Администрации Тацинского района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20"/>
              <w:jc w:val="left"/>
            </w:pP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0"/>
              </w:rPr>
              <w:t>чд</w:t>
            </w:r>
            <w:proofErr w:type="spellEnd"/>
            <w:proofErr w:type="gramStart"/>
            <w:r>
              <w:rPr>
                <w:sz w:val="20"/>
              </w:rPr>
              <w:t>.</w:t>
            </w:r>
            <w:r>
              <w:rPr>
                <w:bCs/>
                <w:sz w:val="28"/>
                <w:szCs w:val="28"/>
              </w:rPr>
              <w:t>–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>отношение численности третьих или последующих детей, родившихся в отчетном финансовом году, к численности детей указанной категории, родившихся в году, предшествующем отчетному году;</w:t>
            </w:r>
          </w:p>
          <w:p w:rsidR="00C56715" w:rsidRDefault="00C56715">
            <w:pPr>
              <w:pStyle w:val="20"/>
              <w:jc w:val="left"/>
            </w:pPr>
          </w:p>
          <w:p w:rsidR="00C56715" w:rsidRDefault="00C75557"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тч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r>
              <w:rPr>
                <w:bCs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численность </w:t>
            </w:r>
            <w:r>
              <w:rPr>
                <w:rFonts w:cs="Calibri"/>
                <w:sz w:val="28"/>
                <w:szCs w:val="28"/>
                <w:lang w:eastAsia="en-US"/>
              </w:rPr>
              <w:t>третьих или последующих детей, родившихся в отчетном финансовом году;</w:t>
            </w:r>
          </w:p>
          <w:p w:rsidR="00C56715" w:rsidRDefault="00C56715"/>
          <w:p w:rsidR="00C56715" w:rsidRDefault="00C75557"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ред</w:t>
            </w:r>
            <w:proofErr w:type="spellEnd"/>
            <w:r>
              <w:rPr>
                <w:sz w:val="28"/>
                <w:szCs w:val="28"/>
              </w:rPr>
              <w:t xml:space="preserve">. - численность </w:t>
            </w:r>
            <w:r>
              <w:rPr>
                <w:rFonts w:cs="Calibri"/>
                <w:sz w:val="28"/>
                <w:szCs w:val="28"/>
                <w:lang w:eastAsia="en-US"/>
              </w:rPr>
              <w:t>третьих или последующих детей, родившихся в году, предшествующем отчетному году</w:t>
            </w:r>
          </w:p>
        </w:tc>
      </w:tr>
      <w:tr w:rsidR="00C56715">
        <w:trPr>
          <w:trHeight w:val="48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>Доля оздоровленных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от численности детей, подлежащих оздоровлению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Д=ОД/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*100</w:t>
            </w:r>
          </w:p>
          <w:p w:rsidR="00C56715" w:rsidRDefault="00C56715">
            <w:pPr>
              <w:jc w:val="center"/>
            </w:pP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 xml:space="preserve">ОД,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– данные УСЗН Тацинского района Ростовской области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>ОД – оздоровленные дети;</w:t>
            </w:r>
          </w:p>
          <w:p w:rsidR="00C56715" w:rsidRDefault="00C75557"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– дети, подлежащие оздоровлению</w:t>
            </w:r>
          </w:p>
        </w:tc>
      </w:tr>
      <w:tr w:rsidR="00C56715">
        <w:trPr>
          <w:trHeight w:val="32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Доля семей с детьми, получающих меры социальной поддержки, в общей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численности семей района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В/А*100%</w:t>
            </w:r>
          </w:p>
          <w:p w:rsidR="00C56715" w:rsidRDefault="00C56715">
            <w:pPr>
              <w:jc w:val="center"/>
            </w:pP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 xml:space="preserve">В – значение </w:t>
            </w:r>
            <w:proofErr w:type="gramStart"/>
            <w:r>
              <w:rPr>
                <w:sz w:val="28"/>
                <w:szCs w:val="28"/>
              </w:rPr>
              <w:t>согласно базы</w:t>
            </w:r>
            <w:proofErr w:type="gramEnd"/>
            <w:r>
              <w:rPr>
                <w:sz w:val="28"/>
                <w:szCs w:val="28"/>
              </w:rPr>
              <w:t xml:space="preserve"> данных </w:t>
            </w:r>
            <w:r>
              <w:rPr>
                <w:sz w:val="28"/>
                <w:szCs w:val="28"/>
              </w:rPr>
              <w:lastRenderedPageBreak/>
              <w:t>получателей мер социальной поддержки УСЗН Тацинского района Ростовской области в отчетном году;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А – значение по данным Росстата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roofErr w:type="gramStart"/>
            <w:r>
              <w:rPr>
                <w:sz w:val="28"/>
                <w:szCs w:val="28"/>
              </w:rPr>
              <w:lastRenderedPageBreak/>
              <w:t>В–</w:t>
            </w:r>
            <w:proofErr w:type="gramEnd"/>
            <w:r>
              <w:rPr>
                <w:sz w:val="28"/>
                <w:szCs w:val="28"/>
              </w:rPr>
              <w:t xml:space="preserve"> общая численность семей с детьми, получающих различные меры социальной поддержки;</w:t>
            </w:r>
          </w:p>
          <w:p w:rsidR="00C56715" w:rsidRDefault="00C75557">
            <w:r>
              <w:rPr>
                <w:sz w:val="28"/>
                <w:szCs w:val="28"/>
              </w:rPr>
              <w:lastRenderedPageBreak/>
              <w:t>А – общее число семей в районе</w:t>
            </w:r>
          </w:p>
        </w:tc>
      </w:tr>
      <w:tr w:rsidR="00C56715">
        <w:trPr>
          <w:trHeight w:val="32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Доля граждан пожилого возраста, охваченных различными </w:t>
            </w:r>
            <w:r>
              <w:rPr>
                <w:spacing w:val="-4"/>
                <w:sz w:val="28"/>
                <w:szCs w:val="28"/>
              </w:rPr>
              <w:t>формами социального</w:t>
            </w:r>
            <w:r>
              <w:rPr>
                <w:sz w:val="28"/>
                <w:szCs w:val="28"/>
              </w:rPr>
              <w:t xml:space="preserve"> обслуживания, по отношению к общей </w:t>
            </w:r>
            <w:r>
              <w:rPr>
                <w:spacing w:val="-8"/>
                <w:sz w:val="28"/>
                <w:szCs w:val="28"/>
              </w:rPr>
              <w:t xml:space="preserve">численности пожилого </w:t>
            </w:r>
            <w:r>
              <w:rPr>
                <w:spacing w:val="-4"/>
                <w:sz w:val="28"/>
                <w:szCs w:val="28"/>
              </w:rPr>
              <w:t>населения Тацинского района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Эп</w:t>
            </w:r>
            <w:proofErr w:type="spellEnd"/>
            <w:r>
              <w:rPr>
                <w:sz w:val="28"/>
                <w:szCs w:val="28"/>
              </w:rPr>
              <w:t>=(</w:t>
            </w:r>
            <w:proofErr w:type="spellStart"/>
            <w:r>
              <w:rPr>
                <w:sz w:val="28"/>
                <w:szCs w:val="28"/>
              </w:rPr>
              <w:t>Фп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)*100%</w:t>
            </w:r>
          </w:p>
          <w:p w:rsidR="00C56715" w:rsidRDefault="00C56715">
            <w:pPr>
              <w:jc w:val="center"/>
            </w:pPr>
          </w:p>
          <w:p w:rsidR="00C56715" w:rsidRDefault="00C75557">
            <w:proofErr w:type="spellStart"/>
            <w:r>
              <w:rPr>
                <w:sz w:val="28"/>
                <w:szCs w:val="28"/>
              </w:rPr>
              <w:t>Фп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-  значения в соответствии с ежеквартальным отчетом об организации нестационарных и полустационарных форм социального обслуживания граждан пожилого возраста и инвалидов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roofErr w:type="spellStart"/>
            <w:r>
              <w:rPr>
                <w:sz w:val="28"/>
                <w:szCs w:val="28"/>
              </w:rPr>
              <w:t>Фп</w:t>
            </w:r>
            <w:proofErr w:type="spellEnd"/>
            <w:r>
              <w:rPr>
                <w:sz w:val="28"/>
                <w:szCs w:val="28"/>
              </w:rPr>
              <w:t xml:space="preserve"> - фактическое количество граждан пожилого возраста и инвалидов, охваченных соц. услугами (с учетом пожилых, обслуженных специалистами при аппарате учреждений);</w:t>
            </w:r>
          </w:p>
          <w:p w:rsidR="00C56715" w:rsidRDefault="00C75557"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- общая численность пожилого населения Тацинского района</w:t>
            </w:r>
          </w:p>
        </w:tc>
      </w:tr>
      <w:tr w:rsidR="00C56715">
        <w:trPr>
          <w:trHeight w:val="32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>Количество приемных семей для граждан пожилого возраста и инвалидов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оценка данного показателя основана на количестве фактически созданных приемных семей для граждан пожилого возраста и инвалидов - данные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УСЗН Тацинского района Ростовской области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>-</w:t>
            </w:r>
          </w:p>
        </w:tc>
      </w:tr>
    </w:tbl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>
      <w:pPr>
        <w:ind w:left="10773"/>
        <w:jc w:val="right"/>
        <w:rPr>
          <w:sz w:val="28"/>
          <w:szCs w:val="28"/>
        </w:rPr>
      </w:pPr>
    </w:p>
    <w:p w:rsidR="00C56715" w:rsidRDefault="00C56715">
      <w:pPr>
        <w:ind w:left="10773"/>
        <w:jc w:val="right"/>
        <w:rPr>
          <w:sz w:val="28"/>
          <w:szCs w:val="28"/>
        </w:rPr>
      </w:pPr>
    </w:p>
    <w:p w:rsidR="00C56715" w:rsidRDefault="00C75557">
      <w:pPr>
        <w:ind w:left="10773"/>
        <w:jc w:val="right"/>
      </w:pPr>
      <w:r>
        <w:rPr>
          <w:sz w:val="28"/>
          <w:szCs w:val="28"/>
        </w:rPr>
        <w:t>Таблица 8</w:t>
      </w:r>
    </w:p>
    <w:p w:rsidR="00C56715" w:rsidRDefault="00C56715">
      <w:pPr>
        <w:jc w:val="center"/>
      </w:pPr>
    </w:p>
    <w:p w:rsidR="00C56715" w:rsidRDefault="00C75557">
      <w:pPr>
        <w:jc w:val="center"/>
      </w:pPr>
      <w:r>
        <w:rPr>
          <w:sz w:val="28"/>
          <w:szCs w:val="28"/>
        </w:rPr>
        <w:t xml:space="preserve">ПЕРЕЧЕНЬ </w:t>
      </w:r>
    </w:p>
    <w:p w:rsidR="00C56715" w:rsidRDefault="00C75557">
      <w:pPr>
        <w:ind w:firstLine="540"/>
        <w:jc w:val="center"/>
      </w:pPr>
      <w:r>
        <w:rPr>
          <w:sz w:val="28"/>
          <w:szCs w:val="28"/>
        </w:rPr>
        <w:t>инвестиционных проектов (объектов капитального ремонта, находящихся в муниципальной собственности Тацинского района)</w:t>
      </w:r>
    </w:p>
    <w:p w:rsidR="00C56715" w:rsidRDefault="00C56715">
      <w:pPr>
        <w:ind w:firstLine="540"/>
        <w:jc w:val="both"/>
      </w:pPr>
    </w:p>
    <w:tbl>
      <w:tblPr>
        <w:tblW w:w="1593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2225"/>
        <w:gridCol w:w="1961"/>
        <w:gridCol w:w="2625"/>
        <w:gridCol w:w="2128"/>
        <w:gridCol w:w="1263"/>
        <w:gridCol w:w="754"/>
        <w:gridCol w:w="688"/>
        <w:gridCol w:w="964"/>
        <w:gridCol w:w="709"/>
        <w:gridCol w:w="709"/>
        <w:gridCol w:w="709"/>
        <w:gridCol w:w="708"/>
      </w:tblGrid>
      <w:tr w:rsidR="00C56715" w:rsidTr="00722409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Объем расходов, всего</w:t>
            </w:r>
          </w:p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52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в том числе по годам </w:t>
            </w:r>
            <w:r>
              <w:rPr>
                <w:sz w:val="28"/>
                <w:szCs w:val="28"/>
              </w:rPr>
              <w:br/>
              <w:t xml:space="preserve">реализации муниципальной программы   </w:t>
            </w:r>
          </w:p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      (тыс. рублей)</w:t>
            </w:r>
          </w:p>
        </w:tc>
      </w:tr>
      <w:tr w:rsidR="00C56715" w:rsidTr="00722409">
        <w:trPr>
          <w:trHeight w:val="20"/>
        </w:trPr>
        <w:tc>
          <w:tcPr>
            <w:tcW w:w="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both"/>
            </w:pPr>
          </w:p>
        </w:tc>
        <w:tc>
          <w:tcPr>
            <w:tcW w:w="2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1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C56715" w:rsidRDefault="00C56715"/>
    <w:tbl>
      <w:tblPr>
        <w:tblW w:w="1593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460"/>
        <w:gridCol w:w="2461"/>
        <w:gridCol w:w="1814"/>
        <w:gridCol w:w="2589"/>
        <w:gridCol w:w="2086"/>
        <w:gridCol w:w="1279"/>
        <w:gridCol w:w="708"/>
        <w:gridCol w:w="709"/>
        <w:gridCol w:w="992"/>
        <w:gridCol w:w="709"/>
        <w:gridCol w:w="709"/>
        <w:gridCol w:w="709"/>
        <w:gridCol w:w="708"/>
      </w:tblGrid>
      <w:tr w:rsidR="00C56715" w:rsidTr="00722409">
        <w:trPr>
          <w:trHeight w:val="20"/>
          <w:tblHeader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Тацинского района                                                            </w:t>
            </w:r>
            <w:r>
              <w:rPr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2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2130,7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2130,7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/>
        </w:tc>
        <w:tc>
          <w:tcPr>
            <w:tcW w:w="1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/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/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Бюджета Тацинского района, </w:t>
            </w:r>
            <w:proofErr w:type="gramStart"/>
            <w:r>
              <w:rPr>
                <w:sz w:val="28"/>
                <w:szCs w:val="28"/>
              </w:rPr>
              <w:t>собственные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106,6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106,6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/>
        </w:tc>
        <w:tc>
          <w:tcPr>
            <w:tcW w:w="1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/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/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2024,1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301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Подпрограмма 4 «Старшее поколение»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both"/>
            </w:pP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ind w:hanging="26"/>
              <w:jc w:val="both"/>
            </w:pPr>
            <w:r>
              <w:rPr>
                <w:sz w:val="28"/>
                <w:szCs w:val="28"/>
              </w:rPr>
              <w:t>Тацинский район</w:t>
            </w:r>
          </w:p>
        </w:tc>
        <w:tc>
          <w:tcPr>
            <w:tcW w:w="1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0"/>
              <w:jc w:val="center"/>
            </w:pPr>
          </w:p>
        </w:tc>
        <w:tc>
          <w:tcPr>
            <w:tcW w:w="2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ind w:firstLine="50"/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2130,7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2130,7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both"/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Бюджета Тацинского района, </w:t>
            </w:r>
            <w:proofErr w:type="gramStart"/>
            <w:r>
              <w:rPr>
                <w:sz w:val="28"/>
                <w:szCs w:val="28"/>
              </w:rPr>
              <w:t>собственные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106,6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106,6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both"/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2024,1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Капитальный ремонт внутренних электрических сетей здания социально-реабилитационного отделения          МБУ «Центр социального обслуживания граждан пожилого возраста и инвалидов» Тацинского района по ул. Комсомольской, 10-а в п. </w:t>
            </w:r>
            <w:proofErr w:type="spellStart"/>
            <w:r>
              <w:rPr>
                <w:sz w:val="28"/>
                <w:szCs w:val="28"/>
              </w:rPr>
              <w:t>Жирнове</w:t>
            </w:r>
            <w:proofErr w:type="spellEnd"/>
            <w:r>
              <w:rPr>
                <w:sz w:val="28"/>
                <w:szCs w:val="28"/>
              </w:rPr>
              <w:t xml:space="preserve"> Тацинского района Ростовской области </w:t>
            </w:r>
          </w:p>
        </w:tc>
        <w:tc>
          <w:tcPr>
            <w:tcW w:w="1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   района</w:t>
            </w:r>
          </w:p>
        </w:tc>
        <w:tc>
          <w:tcPr>
            <w:tcW w:w="2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>№ 3-6-2-0914-13  от 15.11.2013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2130,7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2130,7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both"/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Бюджета Тацинского района, </w:t>
            </w:r>
            <w:proofErr w:type="gramStart"/>
            <w:r>
              <w:rPr>
                <w:sz w:val="28"/>
                <w:szCs w:val="28"/>
              </w:rPr>
              <w:t>собственные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106,6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106,6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both"/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2024,1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C56715" w:rsidRDefault="00C56715"/>
    <w:p w:rsidR="00C56715" w:rsidRDefault="00C56715"/>
    <w:p w:rsidR="00C56715" w:rsidRDefault="00C56715"/>
    <w:p w:rsidR="00C56715" w:rsidRDefault="00C75557">
      <w:pPr>
        <w:jc w:val="both"/>
      </w:pPr>
      <w:r>
        <w:rPr>
          <w:sz w:val="28"/>
          <w:szCs w:val="28"/>
        </w:rPr>
        <w:t xml:space="preserve">Управляющий делами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Л.Н. Ерошенко</w:t>
      </w:r>
    </w:p>
    <w:sectPr w:rsidR="00C56715" w:rsidSect="008407A2">
      <w:footerReference w:type="default" r:id="rId19"/>
      <w:pgSz w:w="16838" w:h="11906" w:orient="landscape"/>
      <w:pgMar w:top="426" w:right="678" w:bottom="142" w:left="56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98" w:rsidRDefault="00995198">
      <w:pPr>
        <w:spacing w:line="240" w:lineRule="auto"/>
      </w:pPr>
      <w:r>
        <w:separator/>
      </w:r>
    </w:p>
  </w:endnote>
  <w:endnote w:type="continuationSeparator" w:id="0">
    <w:p w:rsidR="00995198" w:rsidRDefault="00995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FB" w:rsidRDefault="004334FB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7D3E32">
      <w:rPr>
        <w:noProof/>
      </w:rPr>
      <w:t>1</w:t>
    </w:r>
    <w:r>
      <w:fldChar w:fldCharType="end"/>
    </w:r>
  </w:p>
  <w:p w:rsidR="004334FB" w:rsidRDefault="004334FB">
    <w:pPr>
      <w:pStyle w:val="aa"/>
    </w:pPr>
  </w:p>
  <w:p w:rsidR="004334FB" w:rsidRDefault="004334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FB" w:rsidRDefault="004334FB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7D3E32">
      <w:rPr>
        <w:noProof/>
      </w:rPr>
      <w:t>122</w:t>
    </w:r>
    <w:r>
      <w:fldChar w:fldCharType="end"/>
    </w:r>
  </w:p>
  <w:p w:rsidR="004334FB" w:rsidRDefault="004334FB">
    <w:pPr>
      <w:pStyle w:val="aa"/>
    </w:pPr>
  </w:p>
  <w:p w:rsidR="004334FB" w:rsidRDefault="004334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98" w:rsidRDefault="00995198">
      <w:pPr>
        <w:spacing w:line="240" w:lineRule="auto"/>
      </w:pPr>
      <w:r>
        <w:separator/>
      </w:r>
    </w:p>
  </w:footnote>
  <w:footnote w:type="continuationSeparator" w:id="0">
    <w:p w:rsidR="00995198" w:rsidRDefault="009951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F90"/>
    <w:rsid w:val="00000A81"/>
    <w:rsid w:val="000047AC"/>
    <w:rsid w:val="00004A05"/>
    <w:rsid w:val="00007EAC"/>
    <w:rsid w:val="00010A00"/>
    <w:rsid w:val="00034CF4"/>
    <w:rsid w:val="000354FE"/>
    <w:rsid w:val="00036499"/>
    <w:rsid w:val="00036859"/>
    <w:rsid w:val="00040559"/>
    <w:rsid w:val="00042E60"/>
    <w:rsid w:val="0004455E"/>
    <w:rsid w:val="00051ACB"/>
    <w:rsid w:val="00051BFE"/>
    <w:rsid w:val="00060632"/>
    <w:rsid w:val="0006630E"/>
    <w:rsid w:val="00070573"/>
    <w:rsid w:val="0008048A"/>
    <w:rsid w:val="0009322F"/>
    <w:rsid w:val="000B77BD"/>
    <w:rsid w:val="000C1270"/>
    <w:rsid w:val="000C572E"/>
    <w:rsid w:val="000C6B5C"/>
    <w:rsid w:val="000D0BAB"/>
    <w:rsid w:val="000E561B"/>
    <w:rsid w:val="000F6AE0"/>
    <w:rsid w:val="0011398C"/>
    <w:rsid w:val="00113AF8"/>
    <w:rsid w:val="00123D2B"/>
    <w:rsid w:val="00124C61"/>
    <w:rsid w:val="00131D7C"/>
    <w:rsid w:val="00133948"/>
    <w:rsid w:val="00150B94"/>
    <w:rsid w:val="001640FA"/>
    <w:rsid w:val="00164C25"/>
    <w:rsid w:val="001666D1"/>
    <w:rsid w:val="00167037"/>
    <w:rsid w:val="00176E1B"/>
    <w:rsid w:val="0018090E"/>
    <w:rsid w:val="00185AE4"/>
    <w:rsid w:val="001B1E83"/>
    <w:rsid w:val="001C091B"/>
    <w:rsid w:val="001C7020"/>
    <w:rsid w:val="001D51E0"/>
    <w:rsid w:val="001E6654"/>
    <w:rsid w:val="001E6A83"/>
    <w:rsid w:val="001F08EF"/>
    <w:rsid w:val="00207C41"/>
    <w:rsid w:val="00215088"/>
    <w:rsid w:val="00215852"/>
    <w:rsid w:val="0022712D"/>
    <w:rsid w:val="00231BE3"/>
    <w:rsid w:val="00233670"/>
    <w:rsid w:val="002450FE"/>
    <w:rsid w:val="00253701"/>
    <w:rsid w:val="002559A0"/>
    <w:rsid w:val="002642F2"/>
    <w:rsid w:val="002745E7"/>
    <w:rsid w:val="002808E1"/>
    <w:rsid w:val="00281B2E"/>
    <w:rsid w:val="00281BE8"/>
    <w:rsid w:val="0028776F"/>
    <w:rsid w:val="0029071B"/>
    <w:rsid w:val="002925C9"/>
    <w:rsid w:val="00292F49"/>
    <w:rsid w:val="0029781C"/>
    <w:rsid w:val="002A5270"/>
    <w:rsid w:val="002A6514"/>
    <w:rsid w:val="002B5052"/>
    <w:rsid w:val="002B6AED"/>
    <w:rsid w:val="002C38D5"/>
    <w:rsid w:val="002E3037"/>
    <w:rsid w:val="002F2138"/>
    <w:rsid w:val="00306F34"/>
    <w:rsid w:val="003119FB"/>
    <w:rsid w:val="00321891"/>
    <w:rsid w:val="0035571F"/>
    <w:rsid w:val="0035656A"/>
    <w:rsid w:val="00360C63"/>
    <w:rsid w:val="00365BBE"/>
    <w:rsid w:val="00384058"/>
    <w:rsid w:val="003C2510"/>
    <w:rsid w:val="003E3189"/>
    <w:rsid w:val="003F36B8"/>
    <w:rsid w:val="00402C53"/>
    <w:rsid w:val="00427438"/>
    <w:rsid w:val="004324D5"/>
    <w:rsid w:val="00432E15"/>
    <w:rsid w:val="004334FB"/>
    <w:rsid w:val="00443A5F"/>
    <w:rsid w:val="004446C3"/>
    <w:rsid w:val="00454120"/>
    <w:rsid w:val="00457B89"/>
    <w:rsid w:val="00462359"/>
    <w:rsid w:val="004735AA"/>
    <w:rsid w:val="00481784"/>
    <w:rsid w:val="00494AEB"/>
    <w:rsid w:val="004B46F9"/>
    <w:rsid w:val="004C24C5"/>
    <w:rsid w:val="004E4505"/>
    <w:rsid w:val="004E5399"/>
    <w:rsid w:val="004F3B57"/>
    <w:rsid w:val="004F4F0F"/>
    <w:rsid w:val="00501EF2"/>
    <w:rsid w:val="00507D3E"/>
    <w:rsid w:val="0051093B"/>
    <w:rsid w:val="00522D0B"/>
    <w:rsid w:val="005408D6"/>
    <w:rsid w:val="005504B6"/>
    <w:rsid w:val="0055125F"/>
    <w:rsid w:val="00563CEB"/>
    <w:rsid w:val="0056507B"/>
    <w:rsid w:val="005A0570"/>
    <w:rsid w:val="005A0AC5"/>
    <w:rsid w:val="005A2D69"/>
    <w:rsid w:val="005A487A"/>
    <w:rsid w:val="005D0848"/>
    <w:rsid w:val="005D3463"/>
    <w:rsid w:val="005D41A9"/>
    <w:rsid w:val="005E08C6"/>
    <w:rsid w:val="005F4D99"/>
    <w:rsid w:val="00607540"/>
    <w:rsid w:val="006314B1"/>
    <w:rsid w:val="006314FE"/>
    <w:rsid w:val="00634CDD"/>
    <w:rsid w:val="006378AE"/>
    <w:rsid w:val="00642C61"/>
    <w:rsid w:val="006451EC"/>
    <w:rsid w:val="00665E5F"/>
    <w:rsid w:val="006823A9"/>
    <w:rsid w:val="00686906"/>
    <w:rsid w:val="006876A2"/>
    <w:rsid w:val="006905BE"/>
    <w:rsid w:val="00691DEB"/>
    <w:rsid w:val="00695BC0"/>
    <w:rsid w:val="006A44D5"/>
    <w:rsid w:val="006B07BE"/>
    <w:rsid w:val="006B2997"/>
    <w:rsid w:val="006B6ACF"/>
    <w:rsid w:val="006C0C77"/>
    <w:rsid w:val="0070557A"/>
    <w:rsid w:val="0071338E"/>
    <w:rsid w:val="00716404"/>
    <w:rsid w:val="00722409"/>
    <w:rsid w:val="007359CB"/>
    <w:rsid w:val="0075419B"/>
    <w:rsid w:val="007548E7"/>
    <w:rsid w:val="00757F93"/>
    <w:rsid w:val="00760661"/>
    <w:rsid w:val="00792EF1"/>
    <w:rsid w:val="00794E2B"/>
    <w:rsid w:val="00797259"/>
    <w:rsid w:val="007A0A5B"/>
    <w:rsid w:val="007A6B78"/>
    <w:rsid w:val="007B6A4D"/>
    <w:rsid w:val="007D1AF3"/>
    <w:rsid w:val="007D3E32"/>
    <w:rsid w:val="007D4F6C"/>
    <w:rsid w:val="007E0BFF"/>
    <w:rsid w:val="007F5C9E"/>
    <w:rsid w:val="008150FE"/>
    <w:rsid w:val="00824213"/>
    <w:rsid w:val="008265A5"/>
    <w:rsid w:val="0083086A"/>
    <w:rsid w:val="0083693D"/>
    <w:rsid w:val="008407A2"/>
    <w:rsid w:val="00843F09"/>
    <w:rsid w:val="00852EAF"/>
    <w:rsid w:val="008547EF"/>
    <w:rsid w:val="008954CD"/>
    <w:rsid w:val="00897A3D"/>
    <w:rsid w:val="008A0233"/>
    <w:rsid w:val="008C4588"/>
    <w:rsid w:val="008D0289"/>
    <w:rsid w:val="008D03C7"/>
    <w:rsid w:val="008E1C26"/>
    <w:rsid w:val="009136A4"/>
    <w:rsid w:val="00914FF1"/>
    <w:rsid w:val="00923D1F"/>
    <w:rsid w:val="00931380"/>
    <w:rsid w:val="00963D2C"/>
    <w:rsid w:val="0096537E"/>
    <w:rsid w:val="00974B78"/>
    <w:rsid w:val="00984D51"/>
    <w:rsid w:val="00995198"/>
    <w:rsid w:val="009A0411"/>
    <w:rsid w:val="009A69CF"/>
    <w:rsid w:val="009A6EFF"/>
    <w:rsid w:val="009E49FF"/>
    <w:rsid w:val="009F2B13"/>
    <w:rsid w:val="009F5E63"/>
    <w:rsid w:val="009F7507"/>
    <w:rsid w:val="00A030A8"/>
    <w:rsid w:val="00A174CC"/>
    <w:rsid w:val="00A3302E"/>
    <w:rsid w:val="00A37F3D"/>
    <w:rsid w:val="00A458CF"/>
    <w:rsid w:val="00A54308"/>
    <w:rsid w:val="00A54AF5"/>
    <w:rsid w:val="00A563EB"/>
    <w:rsid w:val="00A7651D"/>
    <w:rsid w:val="00A80216"/>
    <w:rsid w:val="00A87BA9"/>
    <w:rsid w:val="00AA14A7"/>
    <w:rsid w:val="00AA524C"/>
    <w:rsid w:val="00AA65BE"/>
    <w:rsid w:val="00AD55F4"/>
    <w:rsid w:val="00AD7F9C"/>
    <w:rsid w:val="00AE05A3"/>
    <w:rsid w:val="00AE4A3B"/>
    <w:rsid w:val="00AE4D59"/>
    <w:rsid w:val="00AE6B8D"/>
    <w:rsid w:val="00B34EA3"/>
    <w:rsid w:val="00B45B4B"/>
    <w:rsid w:val="00B575B6"/>
    <w:rsid w:val="00B66186"/>
    <w:rsid w:val="00B708FF"/>
    <w:rsid w:val="00B76B87"/>
    <w:rsid w:val="00B84DE2"/>
    <w:rsid w:val="00B8728F"/>
    <w:rsid w:val="00B926D2"/>
    <w:rsid w:val="00BA7087"/>
    <w:rsid w:val="00BB256C"/>
    <w:rsid w:val="00BC01D6"/>
    <w:rsid w:val="00BC2AEC"/>
    <w:rsid w:val="00BD706B"/>
    <w:rsid w:val="00C014F4"/>
    <w:rsid w:val="00C13E32"/>
    <w:rsid w:val="00C24636"/>
    <w:rsid w:val="00C35765"/>
    <w:rsid w:val="00C36378"/>
    <w:rsid w:val="00C36ACC"/>
    <w:rsid w:val="00C440EF"/>
    <w:rsid w:val="00C55928"/>
    <w:rsid w:val="00C56715"/>
    <w:rsid w:val="00C6223A"/>
    <w:rsid w:val="00C75557"/>
    <w:rsid w:val="00C97F63"/>
    <w:rsid w:val="00CA0F2C"/>
    <w:rsid w:val="00CA26E2"/>
    <w:rsid w:val="00CA4640"/>
    <w:rsid w:val="00CA4C99"/>
    <w:rsid w:val="00CA50E2"/>
    <w:rsid w:val="00CC67FF"/>
    <w:rsid w:val="00CC6D97"/>
    <w:rsid w:val="00CE2B6E"/>
    <w:rsid w:val="00CF06D8"/>
    <w:rsid w:val="00CF1A99"/>
    <w:rsid w:val="00CF59A9"/>
    <w:rsid w:val="00D000AC"/>
    <w:rsid w:val="00D175F3"/>
    <w:rsid w:val="00D328FE"/>
    <w:rsid w:val="00D37AB8"/>
    <w:rsid w:val="00D41D5C"/>
    <w:rsid w:val="00D560A3"/>
    <w:rsid w:val="00D6315C"/>
    <w:rsid w:val="00D63F17"/>
    <w:rsid w:val="00D81FC2"/>
    <w:rsid w:val="00D82B1A"/>
    <w:rsid w:val="00D91041"/>
    <w:rsid w:val="00D94144"/>
    <w:rsid w:val="00DB0628"/>
    <w:rsid w:val="00DC1492"/>
    <w:rsid w:val="00DF2F17"/>
    <w:rsid w:val="00DF7D8A"/>
    <w:rsid w:val="00E04E8D"/>
    <w:rsid w:val="00E22429"/>
    <w:rsid w:val="00E233A7"/>
    <w:rsid w:val="00E245DA"/>
    <w:rsid w:val="00E24BFC"/>
    <w:rsid w:val="00E42734"/>
    <w:rsid w:val="00E476AA"/>
    <w:rsid w:val="00E51275"/>
    <w:rsid w:val="00E5253F"/>
    <w:rsid w:val="00E6089D"/>
    <w:rsid w:val="00E62BBC"/>
    <w:rsid w:val="00E65A0D"/>
    <w:rsid w:val="00E81C0D"/>
    <w:rsid w:val="00E83852"/>
    <w:rsid w:val="00E92A34"/>
    <w:rsid w:val="00EA6FD8"/>
    <w:rsid w:val="00EA7209"/>
    <w:rsid w:val="00EB4223"/>
    <w:rsid w:val="00EC71E7"/>
    <w:rsid w:val="00ED0C55"/>
    <w:rsid w:val="00EF23E1"/>
    <w:rsid w:val="00F05419"/>
    <w:rsid w:val="00F073C9"/>
    <w:rsid w:val="00F162D6"/>
    <w:rsid w:val="00F22E04"/>
    <w:rsid w:val="00F27F90"/>
    <w:rsid w:val="00F4181A"/>
    <w:rsid w:val="00F51D55"/>
    <w:rsid w:val="00F57BBA"/>
    <w:rsid w:val="00F62234"/>
    <w:rsid w:val="00F656BE"/>
    <w:rsid w:val="00F7799E"/>
    <w:rsid w:val="00F812E0"/>
    <w:rsid w:val="00FA15DF"/>
    <w:rsid w:val="00FA27D6"/>
    <w:rsid w:val="00FB613C"/>
    <w:rsid w:val="00FE1536"/>
    <w:rsid w:val="00FE4B26"/>
    <w:rsid w:val="00FE5357"/>
    <w:rsid w:val="00FE5A2F"/>
    <w:rsid w:val="00FE7077"/>
    <w:rsid w:val="0E0944B5"/>
    <w:rsid w:val="31C63A64"/>
    <w:rsid w:val="6A94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0" w:unhideWhenUsed="0"/>
    <w:lsdException w:name="Default Paragraph Font" w:semiHidden="0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Balloon Text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pPr>
      <w:keepNext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pPr>
      <w:jc w:val="both"/>
    </w:pPr>
    <w:rPr>
      <w:sz w:val="26"/>
      <w:szCs w:val="20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qFormat/>
    <w:pPr>
      <w:spacing w:after="120"/>
    </w:pPr>
  </w:style>
  <w:style w:type="paragraph" w:styleId="a7">
    <w:name w:val="index heading"/>
    <w:basedOn w:val="a"/>
    <w:next w:val="1"/>
    <w:qFormat/>
    <w:pPr>
      <w:suppressLineNumbers/>
    </w:pPr>
    <w:rPr>
      <w:rFonts w:cs="Mangal"/>
    </w:rPr>
  </w:style>
  <w:style w:type="paragraph" w:styleId="a8">
    <w:name w:val="Body Text Indent"/>
    <w:basedOn w:val="a"/>
    <w:qFormat/>
    <w:pPr>
      <w:ind w:firstLine="540"/>
      <w:jc w:val="both"/>
    </w:p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paragraph" w:styleId="ab">
    <w:name w:val="List"/>
    <w:basedOn w:val="a6"/>
    <w:rPr>
      <w:rFonts w:cs="Mangal"/>
    </w:rPr>
  </w:style>
  <w:style w:type="paragraph" w:styleId="ac">
    <w:name w:val="Normal (Web)"/>
    <w:basedOn w:val="a"/>
    <w:rPr>
      <w:lang w:eastAsia="ar-SA"/>
    </w:rPr>
  </w:style>
  <w:style w:type="character" w:customStyle="1" w:styleId="ad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FontStyle13">
    <w:name w:val="Font Style13"/>
    <w:rPr>
      <w:rFonts w:ascii="Times New Roman" w:hAnsi="Times New Roman" w:cs="Times New Roman"/>
      <w:i/>
      <w:iCs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0">
    <w:name w:val="Заголовок"/>
    <w:basedOn w:val="a"/>
    <w:next w:val="a6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af1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onsPlusCell">
    <w:name w:val="ConsPlusCell"/>
    <w:qFormat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customStyle="1" w:styleId="10">
    <w:name w:val="Абзац списка1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suppressAutoHyphens/>
      <w:spacing w:after="0" w:line="100" w:lineRule="atLeast"/>
    </w:pPr>
    <w:rPr>
      <w:rFonts w:ascii="Arial" w:eastAsia="Calibri" w:hAnsi="Arial" w:cs="Arial"/>
      <w:lang w:eastAsia="en-US"/>
    </w:rPr>
  </w:style>
  <w:style w:type="paragraph" w:customStyle="1" w:styleId="af2">
    <w:name w:val="Отчетный"/>
    <w:basedOn w:val="a"/>
    <w:qFormat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ConsPlusNonformat">
    <w:name w:val="ConsPlusNonformat"/>
    <w:qFormat/>
    <w:pPr>
      <w:suppressAutoHyphens/>
      <w:textAlignment w:val="baseline"/>
    </w:pPr>
    <w:rPr>
      <w:rFonts w:ascii="Courier New" w:eastAsia="Arial" w:hAnsi="Courier New" w:cs="Courier New"/>
      <w:lang w:eastAsia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11">
    <w:name w:val="Без интервала1"/>
    <w:qFormat/>
    <w:pPr>
      <w:suppressAutoHyphens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qFormat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pPr>
      <w:spacing w:before="28" w:after="119"/>
    </w:pPr>
    <w:rPr>
      <w:color w:val="000000"/>
    </w:rPr>
  </w:style>
  <w:style w:type="paragraph" w:customStyle="1" w:styleId="af4">
    <w:name w:val="Заголовок таблицы"/>
    <w:basedOn w:val="af3"/>
    <w:qFormat/>
  </w:style>
  <w:style w:type="paragraph" w:customStyle="1" w:styleId="Standard">
    <w:name w:val="Standard"/>
    <w:qFormat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3E92C86529BF136FD6B1B3FA90F696E544E0E3C029B4D92C43175B6E933680CB369022B232DB1EU6wE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3E92C86529BF136FD6B1B3FA90F696E544E0E3C029B4D92C43175B6E933680CB369022B231D61FU6wFK" TargetMode="External"/><Relationship Id="rId17" Type="http://schemas.openxmlformats.org/officeDocument/2006/relationships/hyperlink" Target="consultantplus://offline/ref=381081C09504BE52ED92344B980EE00791BB6F13454ECB94BDE751E304AA0599D5A7DCA44C4D6BB3l7o6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nland.ru/Default.aspx?pageid=7579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BCFF48C3F6ACC255A1B4A98326A32CE64663CF20EE3ABF533CD7CF5ADF6FA05A547A8BD511AF2C3A502BgEy1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nland.ru/Default.aspx?pageid=75796" TargetMode="External"/><Relationship Id="rId10" Type="http://schemas.openxmlformats.org/officeDocument/2006/relationships/hyperlink" Target="consultantplus://offline/ref=9EBCFF48C3F6ACC255A1B4A98326A32CE64663CF27E43DB85D3CD7CF5ADF6FA05A547A8BD511AF2C3A5426gEyE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63E92C86529BF136FD6B1B3FA90F696E544E0E3C029B4D92C43175B6E933680CB369022B232DB1CU6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1D44CF-D16D-445A-A4E9-4891CE2A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122</Pages>
  <Words>29464</Words>
  <Characters>167951</Characters>
  <Application>Microsoft Office Word</Application>
  <DocSecurity>0</DocSecurity>
  <Lines>1399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Тацинского района РО</Company>
  <LinksUpToDate>false</LinksUpToDate>
  <CharactersWithSpaces>197021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Чистюхина</dc:creator>
  <cp:lastModifiedBy>user</cp:lastModifiedBy>
  <cp:revision>83</cp:revision>
  <cp:lastPrinted>2018-05-11T04:41:00Z</cp:lastPrinted>
  <dcterms:created xsi:type="dcterms:W3CDTF">2018-01-15T07:50:00Z</dcterms:created>
  <dcterms:modified xsi:type="dcterms:W3CDTF">2018-09-26T07:31:00Z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