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tabs>
          <w:tab w:val="center" w:pos="7954"/>
          <w:tab w:val="right" w:pos="10201"/>
        </w:tabs>
        <w:spacing w:line="240" w:lineRule="auto"/>
        <w:ind w:right="-1054" w:rightChars="-439"/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 xml:space="preserve">ДОПОЛНИТЕЛЬНОЕ СОГЛАШЕНИЕ № 2 </w:t>
      </w:r>
    </w:p>
    <w:p>
      <w:pPr>
        <w:pStyle w:val="5"/>
        <w:shd w:val="clear" w:color="auto" w:fill="auto"/>
        <w:tabs>
          <w:tab w:val="center" w:pos="7954"/>
          <w:tab w:val="right" w:pos="10201"/>
        </w:tabs>
        <w:spacing w:line="240" w:lineRule="auto"/>
        <w:ind w:right="-1054" w:rightChars="-439"/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 xml:space="preserve">к Соглашению о взаимодействии между Муниципальным </w:t>
      </w:r>
    </w:p>
    <w:p>
      <w:pPr>
        <w:pStyle w:val="5"/>
        <w:shd w:val="clear" w:color="auto" w:fill="auto"/>
        <w:tabs>
          <w:tab w:val="center" w:pos="7954"/>
          <w:tab w:val="right" w:pos="10201"/>
        </w:tabs>
        <w:spacing w:line="240" w:lineRule="auto"/>
        <w:ind w:right="-1054" w:rightChars="-439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автономным учреждением «Многофункциональный центр предоставления государственных и муниципальных услуг Тацинского района» и управлением социальной защиты населения Тацинского района Ростовской области от 23.04.2019 года</w:t>
      </w:r>
    </w:p>
    <w:p>
      <w:pPr>
        <w:pStyle w:val="5"/>
        <w:keepNext w:val="0"/>
        <w:keepLines w:val="0"/>
        <w:pageBreakBefore w:val="0"/>
        <w:widowControl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-1054" w:rightChars="-439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ст. Тацинская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             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«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01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 октября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-458" w:leftChars="-191" w:right="-1054" w:rightChars="-439" w:firstLine="492" w:firstLineChars="176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услуг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Тацинского района»,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именуемый в дальнейшем - МАУ «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МФЦ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Тацинского района»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в лице директора Лысенко Ивана Васильевича, действующего на основании Устава, утвержденного распоряжением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начальника Отдела имущественных и земельных отношений Администрации Тацинского района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от 0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8 октября 2018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15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с одной стороны, 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правление социальной защиты населения Тацинского района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Ростовской области, именуемое в дальнейшем - УСЗН Тацинского района Ростовской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с другой стороны, именуемые в дальнейшем Стороны, на основании статьи 18 Федерального закона от 27.07.2010 № 210-ФЗ «Об организации предоставления государственных и муниципальных услуг» (далее - Федеральный закон № 210-ФЗ), постановления Правительства Российской Федерации от 27.09.2011 № 797 «О взаимодействии между многофункциональными центрами предостав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заключили настоящее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дополнительное соглашение о нижеследующем: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center" w:pos="7954"/>
          <w:tab w:val="right" w:pos="10201"/>
        </w:tabs>
        <w:spacing w:line="240" w:lineRule="auto"/>
        <w:ind w:left="-468" w:leftChars="-195" w:right="-1054" w:rightChars="-439" w:firstLine="537" w:firstLineChars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соглашение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о взаимодействии между Муниципальным автономным учреждением «Многофункциональный центр предоставления государственных и муниципальных услуг Тацинского района» и управлением социальной защиты населения Тацинского района Ростовской области от 23.04.2019 года </w:t>
      </w:r>
      <w:r>
        <w:rPr>
          <w:rFonts w:ascii="Times New Roman" w:hAnsi="Times New Roman"/>
          <w:sz w:val="28"/>
          <w:szCs w:val="28"/>
        </w:rPr>
        <w:t>(далее – Соглашение) внести следующее изменение: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-480" w:leftChars="-200" w:right="-1054" w:rightChars="-439" w:firstLine="770" w:firstLineChars="275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Соглашение приложением № </w:t>
      </w:r>
      <w:r>
        <w:rPr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>«Порядок организации работы МФЦ по переходу на предоставление мер социальной поддержки гражданам на территории Ростовской области  с использованием карты национальной платежной системы» согласно приложени</w:t>
      </w:r>
      <w:r>
        <w:rPr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 xml:space="preserve">  к настоящему дополнительному соглашению, которое вступает в силу с даты подписания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дополнительного соглашения  и применяется по 31.03.2021 включительно.</w:t>
      </w:r>
    </w:p>
    <w:p>
      <w:pPr>
        <w:spacing w:after="0" w:line="240" w:lineRule="auto"/>
        <w:ind w:right="-814" w:rightChars="-33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остальной части Соглашение оставить без изменений.</w:t>
      </w:r>
    </w:p>
    <w:p>
      <w:pPr>
        <w:ind w:left="-458" w:leftChars="-191" w:right="-814" w:rightChars="-3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1284" w:tblpY="288"/>
        <w:tblOverlap w:val="never"/>
        <w:tblW w:w="10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680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>За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>Управление социальной защиты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>населения Тацинского района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Ростовской области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За</w: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Муниципальное автономное учреждение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предоставления государственных и муниципальных услугТацинского района»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>Адрес: 347060, Ростовская область, Тацинский район, ст. Тацинская,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>ул. Ленина, 66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>ИНН 6134002120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>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lang w:val="ru-RU"/>
              </w:rPr>
              <w:t xml:space="preserve">РН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1026101644821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347060, Ростовская область, Тацинский район, ст. Тацинская,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Борцов Революции, 38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 6134011943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 1126192000527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nil"/>
            </w:tcBorders>
            <w:vAlign w:val="top"/>
          </w:tcPr>
          <w:p>
            <w:pPr>
              <w:spacing w:befor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Л.Н. Цеценко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bscript"/>
              </w:rPr>
              <w:t>( подпись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680" w:type="dxa"/>
            <w:tcBorders>
              <w:top w:val="nil"/>
            </w:tcBorders>
            <w:vAlign w:val="top"/>
          </w:tcPr>
          <w:p>
            <w:pPr>
              <w:pStyle w:val="7"/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vAlign w:val="top"/>
          </w:tcPr>
          <w:p>
            <w:pPr>
              <w:spacing w:befor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bscript"/>
              </w:rPr>
              <w:t>( подпись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top"/>
          </w:tcPr>
          <w:p>
            <w:pPr>
              <w:spacing w:before="3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 20___ г.</w:t>
            </w:r>
          </w:p>
        </w:tc>
        <w:tc>
          <w:tcPr>
            <w:tcW w:w="680" w:type="dxa"/>
            <w:vAlign w:val="top"/>
          </w:tcPr>
          <w:p>
            <w:pPr>
              <w:pStyle w:val="7"/>
              <w:spacing w:before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Align w:val="top"/>
          </w:tcPr>
          <w:p>
            <w:pPr>
              <w:spacing w:before="3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 20___ г.</w:t>
            </w:r>
          </w:p>
        </w:tc>
      </w:tr>
    </w:tbl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ind w:right="-814" w:rightChars="-339" w:firstLine="6840" w:firstLineChars="2850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ordWrap w:val="0"/>
        <w:spacing w:after="0" w:line="240" w:lineRule="auto"/>
        <w:ind w:right="-814" w:rightChars="-339" w:hanging="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 дополнительному соглашению</w:t>
      </w:r>
      <w:r>
        <w:rPr>
          <w:sz w:val="28"/>
          <w:szCs w:val="28"/>
          <w:lang w:val="ru-RU"/>
        </w:rPr>
        <w:t xml:space="preserve"> </w:t>
      </w:r>
    </w:p>
    <w:p>
      <w:pPr>
        <w:wordWrap w:val="0"/>
        <w:spacing w:after="0" w:line="240" w:lineRule="auto"/>
        <w:ind w:right="-814" w:rightChars="-339" w:hanging="142"/>
        <w:jc w:val="right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01.10.</w:t>
      </w:r>
      <w:r>
        <w:rPr>
          <w:rFonts w:ascii="Times New Roman" w:hAnsi="Times New Roman"/>
          <w:sz w:val="28"/>
          <w:szCs w:val="28"/>
        </w:rPr>
        <w:t>2020  №</w:t>
      </w:r>
      <w:r>
        <w:rPr>
          <w:sz w:val="28"/>
          <w:szCs w:val="28"/>
          <w:lang w:val="ru-RU"/>
        </w:rPr>
        <w:t xml:space="preserve"> 2</w:t>
      </w:r>
    </w:p>
    <w:p>
      <w:pPr>
        <w:wordWrap/>
        <w:spacing w:after="0" w:line="240" w:lineRule="auto"/>
        <w:ind w:right="-814" w:rightChars="-339" w:hanging="142"/>
        <w:jc w:val="right"/>
        <w:rPr>
          <w:sz w:val="28"/>
          <w:szCs w:val="28"/>
          <w:lang w:val="ru-RU"/>
        </w:rPr>
      </w:pPr>
    </w:p>
    <w:p>
      <w:pPr>
        <w:pStyle w:val="5"/>
        <w:numPr>
          <w:ilvl w:val="0"/>
          <w:numId w:val="0"/>
        </w:numPr>
        <w:shd w:val="clear" w:color="auto" w:fill="auto"/>
        <w:wordWrap w:val="0"/>
        <w:spacing w:line="322" w:lineRule="exact"/>
        <w:ind w:right="-814" w:rightChars="-339" w:firstLine="700" w:firstLineChars="0"/>
        <w:jc w:val="right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Приложение № 3 </w:t>
      </w:r>
    </w:p>
    <w:p>
      <w:pPr>
        <w:pStyle w:val="5"/>
        <w:numPr>
          <w:ilvl w:val="0"/>
          <w:numId w:val="0"/>
        </w:numPr>
        <w:shd w:val="clear" w:color="auto" w:fill="auto"/>
        <w:wordWrap w:val="0"/>
        <w:spacing w:line="322" w:lineRule="exact"/>
        <w:ind w:right="-814" w:rightChars="-339" w:firstLine="700" w:firstLineChars="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Соглашению от 23.04.2019 </w:t>
      </w:r>
    </w:p>
    <w:p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организации работы МФЦ</w:t>
      </w: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переходу на предоставление мер социальной поддержки гражданам на территории Ростовской области с использованием карты национальной платежной системы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6"/>
        <w:shd w:val="clear" w:color="auto" w:fill="auto"/>
        <w:spacing w:line="240" w:lineRule="auto"/>
        <w:ind w:left="-480" w:leftChars="-200" w:right="-814" w:rightChars="-339" w:firstLine="1189" w:firstLineChars="0"/>
        <w:jc w:val="both"/>
        <w:rPr>
          <w:b w:val="0"/>
          <w:bCs w:val="0"/>
        </w:rPr>
      </w:pPr>
      <w:r>
        <w:rPr>
          <w:b w:val="0"/>
          <w:bCs w:val="0"/>
        </w:rPr>
        <w:t xml:space="preserve">Для организации работы по консультированию и предоставлению мер социальной поддержки гражданам на территории Ростовской области в связи с переходом </w:t>
      </w:r>
      <w:r>
        <w:rPr>
          <w:rFonts w:ascii="Roboto" w:hAnsi="Roboto"/>
          <w:b w:val="0"/>
          <w:color w:val="000000"/>
        </w:rPr>
        <w:t xml:space="preserve">с 01.10.2020 на национальную платежную систему в соответствии с </w:t>
      </w:r>
      <w:r>
        <w:rPr>
          <w:b w:val="0"/>
          <w:bCs w:val="0"/>
        </w:rPr>
        <w:t>постановлением Правительства Российской Федерации от 01.12.2018 № 1466 «Об утверждении перечня иных выплат за счет средств бюджетов бюджетной системы Российской Федерации для целей применения частей 5 и 5.1 статьи 30.5 Федерального закона «О национальной платежной системе» предусматривается: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709" w:firstLineChars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Рекомендовать г</w:t>
      </w:r>
      <w:r>
        <w:rPr>
          <w:rFonts w:ascii="Roboto" w:hAnsi="Roboto"/>
          <w:color w:val="000000"/>
          <w:sz w:val="28"/>
          <w:szCs w:val="28"/>
        </w:rPr>
        <w:t xml:space="preserve">ражданам, впервые обращающимся в МФЦ для консультирования и (или) приема документов для предоставления мер социальной поддержки, оформить карту национальной платежной системы или указывать в заявлении на предоставление услуги номер счета сберегательной книжки либо почтового отделения. 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2. Для получателей мер социальной поддержки, у которых денежные средства поступают на банковские карты в иностранных платежных системах (</w:t>
      </w:r>
      <w:r>
        <w:rPr>
          <w:rFonts w:ascii="Roboto" w:hAnsi="Roboto"/>
          <w:color w:val="000000"/>
          <w:sz w:val="28"/>
          <w:szCs w:val="28"/>
          <w:lang w:val="en-US"/>
        </w:rPr>
        <w:t>Master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  <w:lang w:val="en-US"/>
        </w:rPr>
        <w:t>Card</w:t>
      </w:r>
      <w:r>
        <w:rPr>
          <w:rFonts w:ascii="Roboto" w:hAnsi="Roboto"/>
          <w:color w:val="000000"/>
          <w:sz w:val="28"/>
          <w:szCs w:val="28"/>
        </w:rPr>
        <w:t xml:space="preserve">, Visa, </w:t>
      </w:r>
      <w:r>
        <w:rPr>
          <w:rFonts w:ascii="Roboto" w:hAnsi="Roboto"/>
          <w:color w:val="000000"/>
          <w:sz w:val="28"/>
          <w:szCs w:val="28"/>
          <w:lang w:val="en-US"/>
        </w:rPr>
        <w:t>Maestro</w:t>
      </w:r>
      <w:r>
        <w:rPr>
          <w:rFonts w:ascii="Roboto" w:hAnsi="Roboto"/>
          <w:color w:val="000000"/>
          <w:sz w:val="28"/>
          <w:szCs w:val="28"/>
        </w:rPr>
        <w:t xml:space="preserve">), осуществлять </w:t>
      </w:r>
      <w:r>
        <w:rPr>
          <w:rFonts w:ascii="Times New Roman" w:hAnsi="Times New Roman"/>
          <w:bCs/>
          <w:sz w:val="28"/>
          <w:szCs w:val="28"/>
        </w:rPr>
        <w:t>прием заявлений на изменение счетов в кредитных организациях. Заявления на изменение сведений о реквизитах расчетного счета подаются гражданами без предоставления полного пакета документов.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58" w:leftChars="-191" w:right="-814" w:rightChars="-339" w:firstLine="70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Форма заявления на изменение сведений о реквизитах расчетного счета в кредитной организации приведена в приложении № 1 к настоящему Порядку.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Заявление на изменение сведений о реквизитах расчетного счета в кредитной организации подается заявителем лично, либо его законным представителем. При личном обращении в МФЦ заявителем предоставляются заявление и документ, удостоверяющий личность гражданина. Перечень документов, удостоверяющих личность приведен в приложении № 2 к настоящему Порядку.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обращении законного представителя заявителя предъявляется документ, удостоверяющий его личность, и нотариально заверенная  доверенность.  Предъявление документов, подтверждающих личность гражданина, интересы которого представляются, не требуется.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При обращении гражданина в МФЦ работником МФЦ формируется следующий комплект документов: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 на изменение сведений о реквизитах расчетного счета в кредитной организации;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копия доверенности, в случае представления интересов гражданина доверенным лицом (оригинал доверенности предъявляется для обозрения). 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Сформированный комплект документов направляется в ОСЗН в срок не позднее 1 рабочего дня со дня приема заявления. 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Специалист МФЦ, принявший заявление, формирует в информационной системе МФЦ расписку (выписку) в двух экземплярах, первый экземпляр которой выдается заявителю, второй - вместе с комплектом документов передается в ОСЗН.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экземпляр расписки (выписки) подписывается специалистом МФЦ, ответственным за прием документов, и заявителем (его представителем).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 При поступлении заявления на изменение сведений о реквизитах расчетного  счета в кредитной организации в ОСЗН как посредством прямого обращения заявителя в ОСЗН, так и посредством МФЦ, работник ОСЗН определяет полный перечень мер социальной поддержки, получателем которых является заявитель, для последующего внесения изменений реквизитов расчетного счета для перечисления денежных средств.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-480" w:leftChars="-200" w:right="-814" w:rightChars="-339" w:firstLine="1189" w:firstLineChars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Возврат заявлений на изменение сведений о реквизитах  расчетного счета в кредитной организации из ОСЗН на доработку в МФЦ не допускается.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right="-814" w:rightChars="-339" w:hanging="284"/>
        <w:jc w:val="center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  <w:lang w:val="ru-RU"/>
        </w:rPr>
        <w:t>1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245" w:right="-814" w:rightChars="-3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 организации работы МФЦ по переходу на предоставление мер социальной поддержки гражданам на территории Ростовской области с использованием карты национальной платежной системы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245" w:right="-814" w:rightChars="-33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4111"/>
        </w:tabs>
        <w:ind w:left="3969" w:right="-814" w:rightChars="-339" w:hanging="141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Руководителю органа социальной защиты населения</w:t>
      </w:r>
    </w:p>
    <w:p>
      <w:pPr>
        <w:tabs>
          <w:tab w:val="left" w:pos="4111"/>
        </w:tabs>
        <w:spacing w:after="0" w:line="240" w:lineRule="auto"/>
        <w:ind w:left="3969" w:right="-814" w:rightChars="-339" w:hanging="141"/>
        <w:jc w:val="center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__________________________________________________ </w:t>
      </w:r>
    </w:p>
    <w:p>
      <w:pPr>
        <w:tabs>
          <w:tab w:val="left" w:pos="4111"/>
        </w:tabs>
        <w:spacing w:line="240" w:lineRule="auto"/>
        <w:ind w:left="3969" w:right="-814" w:rightChars="-339" w:hanging="141"/>
        <w:jc w:val="center"/>
        <w:rPr>
          <w:rFonts w:ascii="Times New Roman" w:hAnsi="Times New Roman" w:eastAsia="Calibri"/>
          <w:sz w:val="16"/>
          <w:szCs w:val="16"/>
          <w:lang w:eastAsia="en-US"/>
        </w:rPr>
      </w:pPr>
      <w:r>
        <w:rPr>
          <w:rFonts w:ascii="Times New Roman" w:hAnsi="Times New Roman" w:eastAsia="Calibri"/>
          <w:sz w:val="16"/>
          <w:szCs w:val="16"/>
          <w:lang w:eastAsia="en-US"/>
        </w:rPr>
        <w:t>(Наименование органа)</w:t>
      </w:r>
    </w:p>
    <w:p>
      <w:pPr>
        <w:spacing w:after="0" w:line="240" w:lineRule="auto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З А Я В Л Е Н И Е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___________________________________________________________________</w:t>
      </w:r>
    </w:p>
    <w:p>
      <w:pPr>
        <w:spacing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(фамилия, имя, отчество (при наличии)</w:t>
      </w:r>
    </w:p>
    <w:p>
      <w:pPr>
        <w:spacing w:line="24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1. Дата рождения заявителя 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2. Документ, удостоверяющий личность________________________________________________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(наименование, номер и серия документа, кем и когда выдан)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3. Адрес места жительства____</w:t>
      </w:r>
      <w:r>
        <w:rPr>
          <w:rFonts w:ascii="Times New Roman" w:hAnsi="Times New Roman" w:eastAsia="Calibri"/>
          <w:sz w:val="28"/>
          <w:szCs w:val="28"/>
          <w:lang w:eastAsia="en-US"/>
        </w:rPr>
        <w:t>_________________________________________________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16"/>
          <w:szCs w:val="16"/>
          <w:lang w:eastAsia="en-US"/>
        </w:rPr>
      </w:pPr>
      <w:r>
        <w:rPr>
          <w:rFonts w:ascii="Times New Roman" w:hAnsi="Times New Roman" w:eastAsia="Calibri"/>
          <w:sz w:val="16"/>
          <w:szCs w:val="16"/>
          <w:lang w:eastAsia="en-US"/>
        </w:rPr>
        <w:t xml:space="preserve">                                   </w:t>
      </w:r>
      <w:r>
        <w:rPr>
          <w:rFonts w:ascii="Times New Roman" w:hAnsi="Times New Roman" w:eastAsia="Calibri"/>
          <w:sz w:val="16"/>
          <w:szCs w:val="16"/>
          <w:lang w:eastAsia="en-US"/>
        </w:rPr>
        <w:tab/>
      </w:r>
      <w:r>
        <w:rPr>
          <w:rFonts w:ascii="Times New Roman" w:hAnsi="Times New Roman" w:eastAsia="Calibri"/>
          <w:sz w:val="16"/>
          <w:szCs w:val="16"/>
          <w:lang w:eastAsia="en-US"/>
        </w:rPr>
        <w:tab/>
      </w:r>
      <w:r>
        <w:rPr>
          <w:rFonts w:ascii="Times New Roman" w:hAnsi="Times New Roman" w:eastAsia="Calibri"/>
          <w:sz w:val="16"/>
          <w:szCs w:val="16"/>
          <w:lang w:eastAsia="en-US"/>
        </w:rPr>
        <w:tab/>
      </w:r>
      <w:r>
        <w:rPr>
          <w:rFonts w:ascii="Times New Roman" w:hAnsi="Times New Roman" w:eastAsia="Calibri"/>
          <w:sz w:val="16"/>
          <w:szCs w:val="16"/>
          <w:lang w:eastAsia="en-US"/>
        </w:rPr>
        <w:t xml:space="preserve"> </w:t>
      </w:r>
      <w:r>
        <w:rPr>
          <w:rFonts w:ascii="Times New Roman" w:hAnsi="Times New Roman"/>
          <w:sz w:val="16"/>
          <w:szCs w:val="16"/>
          <w:lang w:eastAsia="en-US"/>
        </w:rPr>
        <w:t>(почтовый индекс, наименование субъекта Российской Федерации,</w:t>
      </w:r>
      <w:r>
        <w:rPr>
          <w:rFonts w:ascii="Times New Roman" w:hAnsi="Times New Roman" w:eastAsia="Calibri"/>
          <w:sz w:val="16"/>
          <w:szCs w:val="16"/>
          <w:lang w:eastAsia="en-US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района, города, иного населенного пункта, улицы; номер дома, корпуса, квартиры в соответствии с документом, удостоверяющим личность)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4. Адрес фактический</w:t>
      </w:r>
      <w:r>
        <w:rPr>
          <w:rFonts w:ascii="Times New Roman" w:hAnsi="Times New Roman" w:eastAsia="Calibri"/>
          <w:sz w:val="28"/>
          <w:szCs w:val="28"/>
          <w:lang w:eastAsia="en-US"/>
        </w:rPr>
        <w:t>________________________________________________________</w:t>
      </w:r>
    </w:p>
    <w:p>
      <w:pPr>
        <w:spacing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               (указывается адрес фактического проживания, места пребывания согласно свидетельству о регистрации по месту жительства) </w:t>
      </w:r>
    </w:p>
    <w:p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5. Телефон __________________________________________________________________________________</w:t>
      </w:r>
    </w:p>
    <w:p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sz w:val="24"/>
          <w:szCs w:val="24"/>
          <w:lang w:eastAsia="en-US"/>
        </w:rPr>
      </w:pPr>
    </w:p>
    <w:p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6. Сведения о законном представителе или доверенном лице: </w:t>
      </w:r>
    </w:p>
    <w:p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_____________________________________________________________________</w:t>
      </w:r>
    </w:p>
    <w:p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/>
          <w:sz w:val="16"/>
          <w:szCs w:val="16"/>
          <w:lang w:eastAsia="en-US"/>
        </w:rPr>
      </w:pPr>
      <w:r>
        <w:rPr>
          <w:rFonts w:ascii="Times New Roman" w:hAnsi="Times New Roman" w:eastAsia="Calibri"/>
          <w:sz w:val="16"/>
          <w:szCs w:val="16"/>
          <w:lang w:eastAsia="en-US"/>
        </w:rPr>
        <w:t>(фамилия, имя, отчество)</w:t>
      </w:r>
    </w:p>
    <w:p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7. Документ, удостоверяющий личность законного представителя или доверенного лица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________________________________________________________________________</w:t>
      </w:r>
    </w:p>
    <w:p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________________________________________________________________________</w:t>
      </w:r>
    </w:p>
    <w:p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/>
          <w:sz w:val="16"/>
          <w:szCs w:val="16"/>
          <w:lang w:eastAsia="en-US"/>
        </w:rPr>
      </w:pPr>
      <w:r>
        <w:rPr>
          <w:rFonts w:ascii="Times New Roman" w:hAnsi="Times New Roman" w:eastAsia="Calibri"/>
          <w:sz w:val="16"/>
          <w:szCs w:val="16"/>
          <w:lang w:eastAsia="en-US"/>
        </w:rPr>
        <w:t>(наименование документа, серия, номер, кем и когда выдан)</w:t>
      </w:r>
    </w:p>
    <w:p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8. Документ, подтверждающий полномочия законного представителя или доверенного лица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_____________________________________________________________________</w:t>
      </w:r>
    </w:p>
    <w:p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_____________________________________________________________________</w:t>
      </w:r>
    </w:p>
    <w:p>
      <w:pPr>
        <w:spacing w:after="0" w:line="240" w:lineRule="auto"/>
        <w:jc w:val="center"/>
        <w:rPr>
          <w:rFonts w:cs="Calibri"/>
          <w:sz w:val="16"/>
          <w:szCs w:val="16"/>
          <w:lang w:eastAsia="en-US"/>
        </w:rPr>
      </w:pPr>
      <w:r>
        <w:rPr>
          <w:rFonts w:ascii="Times New Roman" w:hAnsi="Times New Roman" w:eastAsia="Calibri"/>
          <w:sz w:val="16"/>
          <w:szCs w:val="16"/>
          <w:lang w:eastAsia="en-US"/>
        </w:rPr>
        <w:t>(наименование документа, серия, номер, кем и когда выдан, сведения об организации, выдавшей документ, подтверждающий полномочия законного представителя (доверенного лица)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</w:p>
    <w:p>
      <w:pPr>
        <w:spacing w:after="0" w:line="24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Прошу изменить мне расчетный счет в кредитной организации по выплатам, осуществляемым органом социальной защиты населения, для получения денежных средств на указанный мною расчетный  счет в: 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_______________________________________________________________________ </w: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(наименование кредитной организации)</w:t>
      </w:r>
    </w:p>
    <w:p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расчетный счет № </w:t>
      </w:r>
      <w:r>
        <w:rPr>
          <w:rFonts w:ascii="Times New Roman" w:hAnsi="Times New Roman"/>
          <w:lang w:eastAsia="en-US"/>
        </w:rPr>
        <w:t xml:space="preserve">________________________________________________________________________ </w:t>
      </w:r>
    </w:p>
    <w:p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        </w:t>
      </w: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 xml:space="preserve">     (указывается именно номер банковского счета, номер карты не указывается)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«___»__________________20___г.</w:t>
      </w:r>
      <w:r>
        <w:rPr>
          <w:rFonts w:ascii="Times New Roman" w:hAnsi="Times New Roman" w:eastAsia="Calibri"/>
          <w:sz w:val="24"/>
          <w:szCs w:val="24"/>
          <w:lang w:eastAsia="en-US"/>
        </w:rPr>
        <w:tab/>
      </w:r>
      <w:r>
        <w:rPr>
          <w:rFonts w:ascii="Times New Roman" w:hAnsi="Times New Roman" w:eastAsia="Calibri"/>
          <w:sz w:val="24"/>
          <w:szCs w:val="24"/>
          <w:lang w:eastAsia="en-US"/>
        </w:rPr>
        <w:tab/>
      </w:r>
      <w:r>
        <w:rPr>
          <w:rFonts w:ascii="Times New Roman" w:hAnsi="Times New Roman" w:eastAsia="Calibri"/>
          <w:sz w:val="24"/>
          <w:szCs w:val="24"/>
          <w:lang w:eastAsia="en-US"/>
        </w:rPr>
        <w:t>___________________________________________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Calibri"/>
          <w:sz w:val="16"/>
          <w:szCs w:val="16"/>
          <w:lang w:eastAsia="en-US"/>
        </w:rPr>
      </w:pPr>
      <w:r>
        <w:rPr>
          <w:rFonts w:ascii="Times New Roman" w:hAnsi="Times New Roman" w:eastAsia="Calibri"/>
          <w:sz w:val="16"/>
          <w:szCs w:val="16"/>
          <w:lang w:eastAsia="en-US"/>
        </w:rPr>
        <w:t xml:space="preserve">                                                                                         </w:t>
      </w:r>
      <w:r>
        <w:rPr>
          <w:rFonts w:ascii="Times New Roman" w:hAnsi="Times New Roman" w:eastAsia="Calibri"/>
          <w:sz w:val="16"/>
          <w:szCs w:val="16"/>
          <w:lang w:eastAsia="en-US"/>
        </w:rPr>
        <w:tab/>
      </w:r>
      <w:r>
        <w:rPr>
          <w:rFonts w:ascii="Times New Roman" w:hAnsi="Times New Roman" w:eastAsia="Calibri"/>
          <w:sz w:val="16"/>
          <w:szCs w:val="16"/>
          <w:lang w:eastAsia="en-US"/>
        </w:rPr>
        <w:tab/>
      </w:r>
      <w:r>
        <w:rPr>
          <w:rFonts w:ascii="Times New Roman" w:hAnsi="Times New Roman" w:eastAsia="Calibri"/>
          <w:sz w:val="16"/>
          <w:szCs w:val="16"/>
          <w:lang w:eastAsia="en-US"/>
        </w:rPr>
        <w:t xml:space="preserve">  (подпись заявителя (законного представителя, доверенного лица)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hanging="284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529" w:right="-814" w:rightChars="-339" w:hanging="284"/>
        <w:jc w:val="center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  <w:lang w:val="ru-RU"/>
        </w:rPr>
        <w:t>2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245" w:right="-814" w:rightChars="-3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 организации работы МФЦ по переходу на предоставление мер социальной поддержки гражданам на территории Ростовской области с использованием карты национальной платежной системы</w:t>
      </w: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245" w:right="-814" w:rightChars="-33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документов, удостоверяющих личность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"/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7796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гражданина Российской Федерации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гражданина СССР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Загранпаспорт гражданина Российской Федерации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личности офицера (военнослужащего)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Военный билет солдата (матроса, сержанта, старшины)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Служебный паспорт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Временное удостоверение личности гражданина Российской Федерации (форма № 2П)</w:t>
            </w:r>
          </w:p>
        </w:tc>
      </w:tr>
    </w:tbl>
    <w:p>
      <w:pPr>
        <w:tabs>
          <w:tab w:val="left" w:pos="1935"/>
        </w:tabs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ind w:left="-458" w:leftChars="-191" w:right="-1054" w:rightChars="-439" w:firstLine="492" w:firstLineChars="176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3655"/>
    <w:multiLevelType w:val="multilevel"/>
    <w:tmpl w:val="317036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716E70C2"/>
    <w:multiLevelType w:val="singleLevel"/>
    <w:tmpl w:val="716E70C2"/>
    <w:lvl w:ilvl="0" w:tentative="0">
      <w:start w:val="1"/>
      <w:numFmt w:val="decimal"/>
      <w:suff w:val="space"/>
      <w:lvlText w:val="%1."/>
      <w:lvlJc w:val="left"/>
      <w:pPr>
        <w:ind w:left="7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1439"/>
    <w:rsid w:val="46516CB0"/>
    <w:rsid w:val="57C45FD2"/>
    <w:rsid w:val="624566DC"/>
    <w:rsid w:val="7B40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tabs>
        <w:tab w:val="center" w:pos="4677"/>
        <w:tab w:val="right" w:pos="9355"/>
      </w:tabs>
    </w:pPr>
  </w:style>
  <w:style w:type="paragraph" w:customStyle="1" w:styleId="5">
    <w:name w:val="Основной текст5"/>
    <w:basedOn w:val="1"/>
    <w:qFormat/>
    <w:uiPriority w:val="0"/>
    <w:pPr>
      <w:shd w:val="clear" w:color="auto" w:fill="FFFFFF"/>
      <w:spacing w:line="0" w:lineRule="atLeast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6">
    <w:name w:val="Body text (10)"/>
    <w:basedOn w:val="1"/>
    <w:qFormat/>
    <w:uiPriority w:val="0"/>
    <w:pPr>
      <w:widowControl w:val="0"/>
      <w:shd w:val="clear" w:color="auto" w:fill="FFFFFF"/>
      <w:spacing w:after="0" w:line="307" w:lineRule="exact"/>
    </w:pPr>
    <w:rPr>
      <w:rFonts w:ascii="Times New Roman" w:hAnsi="Times New Roman"/>
      <w:b/>
      <w:bCs/>
      <w:spacing w:val="-10"/>
      <w:sz w:val="28"/>
      <w:szCs w:val="28"/>
    </w:rPr>
  </w:style>
  <w:style w:type="paragraph" w:customStyle="1" w:styleId="7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SimSu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2020-10-02T08:44:00Z</dcterms:created>
  <dc:creator>user12</dc:creator>
  <cp:lastModifiedBy>оператор 18</cp:lastModifiedBy>
  <cp:lastPrinted>2021-04-13T08:16:16Z</cp:lastPrinted>
  <dcterms:modified xsi:type="dcterms:W3CDTF">2021-04-13T08:17:16Z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