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E77B">
      <w:pPr>
        <w:spacing w:before="100" w:beforeAutospacing="1" w:after="100" w:afterAutospacing="1" w:line="240" w:lineRule="auto"/>
        <w:ind w:firstLine="980" w:firstLineChars="350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ОТДЫХ И ОЗДОРОВЛЕНИЕ ДЕТЕЙ В ТАЦИНСКОМ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РАЙОНЕ</w:t>
      </w:r>
    </w:p>
    <w:p w14:paraId="72795CF4">
      <w:pPr>
        <w:spacing w:before="100" w:beforeAutospacing="1" w:after="100" w:afterAutospacing="1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Ростовской области предусмотрено право детей в возрасте от 6 до 18 лет в течение календарного года на предоставление бесплатной путевки или компенсации за самостоятельно приобретенную путевку:</w:t>
      </w:r>
    </w:p>
    <w:p w14:paraId="1485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один раз за пребывание в оздоровительном лагере;</w:t>
      </w:r>
    </w:p>
    <w:p w14:paraId="41FC3C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один раз за пребывание в санаторном лагере (при наличии медицинских показаний).</w:t>
      </w:r>
    </w:p>
    <w:p w14:paraId="2B1EF5F5">
      <w:pPr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 ребенка учитывается на момент нахождения его в санаторном или оздоровительном лагере.</w:t>
      </w:r>
    </w:p>
    <w:p w14:paraId="5FA5F1A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Размеры компенсации:</w:t>
      </w:r>
    </w:p>
    <w:p w14:paraId="16B4EF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▪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 из малоимущих семей</w:t>
      </w:r>
    </w:p>
    <w:p w14:paraId="7D099C7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▪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детям  участников специальной военной операции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(СВО)</w:t>
      </w:r>
      <w:r>
        <w:rPr>
          <w:rFonts w:hint="default" w:cs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путёвка предоставляется бесплатно или выплачивается компенсация за самостоятельно приобретённую путёвку в размере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стоимости путёвки</w:t>
      </w:r>
      <w:r>
        <w:rPr>
          <w:rFonts w:hint="default" w:cs="Times New Roman"/>
          <w:sz w:val="28"/>
          <w:szCs w:val="28"/>
          <w:u w:val="none"/>
          <w:lang w:val="ru-RU"/>
        </w:rPr>
        <w:t>.</w:t>
      </w:r>
    </w:p>
    <w:p w14:paraId="6841815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cs="Times New Roman"/>
          <w:b/>
          <w:bCs/>
          <w:sz w:val="28"/>
          <w:szCs w:val="28"/>
          <w:u w:val="none"/>
          <w:lang w:val="ru-RU"/>
        </w:rPr>
        <w:t>К участникам СВО относятся</w:t>
      </w:r>
      <w:r>
        <w:rPr>
          <w:rFonts w:hint="default" w:cs="Times New Roman"/>
          <w:sz w:val="28"/>
          <w:szCs w:val="28"/>
          <w:u w:val="none"/>
          <w:lang w:val="ru-RU"/>
        </w:rPr>
        <w:t>:</w:t>
      </w:r>
    </w:p>
    <w:p w14:paraId="39F4388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лица, </w:t>
      </w:r>
      <w:r>
        <w:rPr>
          <w:rFonts w:hint="default" w:ascii="Times New Roman" w:hAnsi="Times New Roman" w:cs="Times New Roman"/>
          <w:sz w:val="28"/>
          <w:szCs w:val="28"/>
        </w:rPr>
        <w:t>призванны</w:t>
      </w:r>
      <w:r>
        <w:rPr>
          <w:rFonts w:hint="default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 21.09.2022 № 647</w:t>
      </w:r>
      <w:r>
        <w:rPr>
          <w:rFonts w:hint="default" w:cs="Times New Roman"/>
          <w:sz w:val="28"/>
          <w:szCs w:val="28"/>
          <w:lang w:val="ru-RU"/>
        </w:rPr>
        <w:t xml:space="preserve">. </w:t>
      </w:r>
      <w:r>
        <w:rPr>
          <w:rFonts w:hint="default" w:cs="Times New Roman"/>
          <w:i/>
          <w:iCs/>
          <w:sz w:val="28"/>
          <w:szCs w:val="28"/>
          <w:lang w:val="ru-RU"/>
        </w:rPr>
        <w:t>Бесплатные путевки и компенсация за самостоятельно приобретенные путевки предоставляются при условии, что на момент подачи заявления один из родителей проходит службу по мобилизации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1390AF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- лица, </w:t>
      </w:r>
      <w:r>
        <w:rPr>
          <w:rFonts w:hint="default" w:ascii="Times New Roman" w:hAnsi="Times New Roman" w:cs="Times New Roman"/>
          <w:sz w:val="28"/>
          <w:szCs w:val="28"/>
        </w:rPr>
        <w:t>заключивши</w:t>
      </w:r>
      <w:r>
        <w:rPr>
          <w:rFonts w:hint="default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территории Ростовской области контракт о прохождении военной службы в соответствии Федеральным законом от 28.03.1998 № 53-ФЗ «О воинской обязанности и военной службе» или  контракт о пребывании в добровольческом формировании (о добровольном содействии в выполнении задач, возложенных на Вооруженные Силы Российской Федерации) при условии их участия в  СВО;</w:t>
      </w:r>
    </w:p>
    <w:p w14:paraId="2BABBA1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вышеназванны</w:t>
      </w:r>
      <w:r>
        <w:rPr>
          <w:rFonts w:hint="default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 лиц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,  получивши</w:t>
      </w:r>
      <w:r>
        <w:rPr>
          <w:rFonts w:hint="default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инвалидность 1 и 2 групп вследствие ранения, полученного при участии в СВО, или погибшие (умершие) при участии в СВО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 w14:paraId="26EC11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59622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▪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детей из семей, среднедушевой доход которых не превышает 150% величины прожиточного минимума в расчете на душу населения,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90%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стоимости путевки;</w:t>
      </w:r>
    </w:p>
    <w:p w14:paraId="158F4B1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F42A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▪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детей из семей, не относящихся к вышеназванным категориям,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стоимости путевки.</w:t>
      </w:r>
    </w:p>
    <w:p w14:paraId="61ECFBA5">
      <w:pPr>
        <w:spacing w:before="100" w:beforeAutospacing="1" w:after="100" w:afterAutospacing="1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Законным представителям детей-сирот и детей, оставшихся без попечения родителей, находящихся под опекой (попечительством), воспитывающихся в приёмных семьях, предоставляются бесплатные путёвки или компенсации за самостоятельно приобретенные путевки для детей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размере 100%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стоимости путёвки.</w:t>
      </w:r>
    </w:p>
    <w:tbl>
      <w:tblPr>
        <w:tblStyle w:val="3"/>
        <w:tblW w:w="4958" w:type="pct"/>
        <w:tblInd w:w="0" w:type="dxa"/>
        <w:tblBorders>
          <w:top w:val="dashed" w:color="BDC3C7" w:sz="6" w:space="0"/>
          <w:left w:val="dashed" w:color="BDC3C7" w:sz="6" w:space="0"/>
          <w:bottom w:val="dashed" w:color="BDC3C7" w:sz="6" w:space="0"/>
          <w:right w:val="dashed" w:color="BDC3C7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0418"/>
      </w:tblGrid>
      <w:tr w14:paraId="432EC119">
        <w:tblPrEx>
          <w:tblBorders>
            <w:top w:val="dashed" w:color="BDC3C7" w:sz="6" w:space="0"/>
            <w:left w:val="dashed" w:color="BDC3C7" w:sz="6" w:space="0"/>
            <w:bottom w:val="dashed" w:color="BDC3C7" w:sz="6" w:space="0"/>
            <w:right w:val="dashed" w:color="BDC3C7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4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5040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E74C3C"/>
                <w:sz w:val="28"/>
                <w:szCs w:val="28"/>
                <w:lang w:eastAsia="ru-RU"/>
              </w:rPr>
              <w:t>ВАЖНО!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Компенсация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 самостоятельно приобретенные путевки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производится в размере не более предельной стоимости путевки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 в Ростовской области</w:t>
            </w:r>
          </w:p>
        </w:tc>
      </w:tr>
    </w:tbl>
    <w:p w14:paraId="4B85A5ED">
      <w:pPr>
        <w:spacing w:before="100" w:beforeAutospacing="1" w:after="100" w:afterAutospacing="1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Выплата компенсации за приобретенную путевку осуществляется гражданам и организациям за общее количество дней пребывания ребенка в санаторном или оздоровительном лагере в течение календарного года, но не более чем за 21 день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28B6ED13">
      <w:pPr>
        <w:spacing w:before="100" w:beforeAutospacing="1" w:after="100" w:afterAutospacing="1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Компенсация за самостоятельно приобретенные путевки предоставляется в текущем финансовом году и за отчетный финансовый год.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 </w:t>
      </w:r>
    </w:p>
    <w:tbl>
      <w:tblPr>
        <w:tblStyle w:val="3"/>
        <w:tblW w:w="4909" w:type="pct"/>
        <w:tblInd w:w="0" w:type="dxa"/>
        <w:tblBorders>
          <w:top w:val="dashed" w:color="BDC3C7" w:sz="6" w:space="0"/>
          <w:left w:val="dashed" w:color="BDC3C7" w:sz="6" w:space="0"/>
          <w:bottom w:val="dashed" w:color="BDC3C7" w:sz="6" w:space="0"/>
          <w:right w:val="dashed" w:color="BDC3C7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0" w:type="dxa"/>
          <w:left w:w="300" w:type="dxa"/>
          <w:bottom w:w="300" w:type="dxa"/>
          <w:right w:w="300" w:type="dxa"/>
        </w:tblCellMar>
      </w:tblPr>
      <w:tblGrid>
        <w:gridCol w:w="10609"/>
      </w:tblGrid>
      <w:tr w14:paraId="62862E13">
        <w:tblPrEx>
          <w:tblBorders>
            <w:top w:val="dashed" w:color="BDC3C7" w:sz="6" w:space="0"/>
            <w:left w:val="dashed" w:color="BDC3C7" w:sz="6" w:space="0"/>
            <w:bottom w:val="dashed" w:color="BDC3C7" w:sz="6" w:space="0"/>
            <w:right w:val="dashed" w:color="BDC3C7" w:sz="6" w:space="0"/>
            <w:insideH w:val="none" w:color="auto" w:sz="0" w:space="0"/>
            <w:insideV w:val="none" w:color="auto" w:sz="0" w:space="0"/>
          </w:tblBorders>
          <w:tblCellMar>
            <w:top w:w="300" w:type="dxa"/>
            <w:left w:w="300" w:type="dxa"/>
            <w:bottom w:w="300" w:type="dxa"/>
            <w:right w:w="300" w:type="dxa"/>
          </w:tblCellMar>
        </w:tblPrEx>
        <w:trPr>
          <w:trHeight w:val="6267" w:hRule="atLeast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34906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E74C3C"/>
                <w:sz w:val="28"/>
                <w:szCs w:val="28"/>
                <w:lang w:eastAsia="ru-RU"/>
              </w:rPr>
              <w:t xml:space="preserve">ВАЖНО! </w:t>
            </w:r>
            <w:r>
              <w:t> </w:t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</w:rPr>
              <w:t>Предоставление бесплатных путевок и выплата компенсаций осуществляется за отдых и оздоровление в организациях, состоящих в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"https://minobr.donland.ru/documents/active/68920/"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реестрах организаций отдыха детей и их оздоровления субъектов Российской Федерации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 w14:paraId="4FED2A4C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"https://szn.krasnodar.ru/activity/semeynaya-politika/otdykh-i-ozdorovlenie-detey/reestr-organizatsiy"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Краснодарский край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0E2F236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"https://stavminobr.ru/activity/sub-10/"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Ставропольский край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0FDB36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"https://minturizm.kbr.ru/activity/detskiy-otdykh-/"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29B4188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"https://www.adygheya.ru/ministers/departments/ministerstvo-obrazovaniya-i-nauki/otdykh-i-ozdorovlenie-detey/reestr-detskikh-ozdorovitelnykh-uchrezhdeniy-nakhodyashchikhsya-na-territorii-respubliki-adygeya.php"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Республика Адыгея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7AEA0037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"https://monm.rk.gov.ru/structure/a777873d-c83b-47ca-9654-b95c73be4c83"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Республика Крым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7BACA0F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 также </w:t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</w:rPr>
              <w:t> в организациях, включённых в перечень санаторно-курортных учреждений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согласно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"https://www.donland.ru/upload/uf/cee/prikaz-ozdorovlenie.docx"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приказу Минтруда России № 301н, Минздрава России № 449н от 10.07.2013 года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38BA4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81056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Предельная стоимость детской путевки на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A33C0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загородные стационарные оздоровительные лагеря – 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</w:rPr>
        <w:t>1 701,20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рублей на одного ребенка в сутки;</w:t>
      </w:r>
    </w:p>
    <w:p w14:paraId="5ECC5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санаторные оздоровительные лагеря круглогодичного действия –  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</w:rPr>
        <w:t>2 215,66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рубля на одного ребенка в сутки.</w:t>
      </w:r>
    </w:p>
    <w:p w14:paraId="2546D9F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6B536BC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</w:p>
    <w:p w14:paraId="032DD00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Куда обращаться</w:t>
      </w:r>
    </w:p>
    <w:p w14:paraId="7FC2AA0C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получения путевки или компенсации за самостоятельно приобретенную путевку для ребенка один из родителей обращается в УСЗН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Тацинского района (ст. Тацинская, ул. Ленина, д. 66, каб. № 1) или в МФЦ.</w:t>
      </w:r>
    </w:p>
    <w:p w14:paraId="3D8B5A08">
      <w:pPr>
        <w:spacing w:before="100" w:beforeAutospacing="1" w:after="100" w:afterAutospacing="1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При этом и ребенок, и родитель, являющийся заявителем, на дату подачи заявления должны быть зарегистрированы по месту жительства на территории Ростовской области.</w:t>
      </w:r>
    </w:p>
    <w:p w14:paraId="248A370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Бесплатные путевки и компенсации за самостоятельно приобретенные путевки детям </w:t>
      </w:r>
      <w:r>
        <w:rPr>
          <w:rStyle w:val="5"/>
          <w:rFonts w:hint="default" w:cs="Times New Roman"/>
          <w:b w:val="0"/>
          <w:bCs w:val="0"/>
          <w:sz w:val="28"/>
          <w:szCs w:val="28"/>
          <w:lang w:val="ru-RU"/>
        </w:rPr>
        <w:t>участников СВО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предоставляются при условии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предоставлени</w:t>
      </w:r>
      <w:r>
        <w:rPr>
          <w:rFonts w:hint="default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документ</w:t>
      </w:r>
      <w:r>
        <w:rPr>
          <w:rStyle w:val="5"/>
          <w:rFonts w:hint="default" w:cs="Times New Roman"/>
          <w:b w:val="0"/>
          <w:bCs w:val="0"/>
          <w:sz w:val="28"/>
          <w:szCs w:val="28"/>
          <w:lang w:val="ru-RU"/>
        </w:rPr>
        <w:t>а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, подтверждающ</w:t>
      </w:r>
      <w:r>
        <w:rPr>
          <w:rStyle w:val="5"/>
          <w:rFonts w:hint="default" w:cs="Times New Roman"/>
          <w:b w:val="0"/>
          <w:bCs w:val="0"/>
          <w:sz w:val="28"/>
          <w:szCs w:val="28"/>
          <w:lang w:val="ru-RU"/>
        </w:rPr>
        <w:t>его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отнесение одного из родителей к одной из категории участников СВО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1297DE7A">
      <w:pPr>
        <w:spacing w:before="100" w:beforeAutospacing="1" w:after="100" w:afterAutospacing="1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по вопросам получения бесплатных путевок и получения компенсации за самостоятельно приобретённые путевки в санаторные лагеря и оздоровительные лагеря обращаются Отдел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образования Администрации Тацинского района (ст. Тацинская, ул. Ленина, д. 66, каб. № 14)</w:t>
      </w:r>
    </w:p>
    <w:p w14:paraId="78805B6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Горячая линия министерства труда и социального развития Ростовской области 8 863 234 00 99</w:t>
      </w:r>
    </w:p>
    <w:p w14:paraId="15B9915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Компенсации организациям</w:t>
      </w:r>
    </w:p>
    <w:p w14:paraId="3B50736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Организациям, закупившим путевки, и организациям, имеющим на балансе санаторные лагеря, оздоровительные лагеря, предоставляется компенсация затрат на оздоровление детей граждан, работающих в этих организациях, в размере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стоимости путевки, но не более предельной стоимости путевки.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73FB451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Необходимые документы</w:t>
      </w:r>
    </w:p>
    <w:p w14:paraId="54DA4D2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Вместе с заявлением для получения путевки предоставляются следующие документы:</w:t>
      </w:r>
    </w:p>
    <w:p w14:paraId="73A7D84A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копия паспорта гражданина Российской Федерации, удостоверяющего личность заявителя;</w:t>
      </w:r>
    </w:p>
    <w:p w14:paraId="21946EF7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- для ребенка, не достигшего возраста 14 лет;</w:t>
      </w:r>
    </w:p>
    <w:p w14:paraId="4F24F8C5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копия паспорта гражданина Российской Федерации - для ребенка, достигшего возраста 14 лет;</w:t>
      </w:r>
    </w:p>
    <w:p w14:paraId="1E8F3DB7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сведения о доходах семьи заявителя для малоимущих семей и семей, среднедушевой доход которых не превышает 150 процентов величины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"https://www.donland.ru/activity/2044/"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прожиточного минимума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в целом по Ростовской области в расчете на душу населения (за исключением случаев, когда один из родителей является участником СВО), а также если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 w14:paraId="09C5BBA7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документ, подтверждающий отнесение одного из родителей к одной из категорий участников СВО.</w:t>
      </w:r>
    </w:p>
    <w:p w14:paraId="31830A5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</w:pPr>
    </w:p>
    <w:p w14:paraId="3E1C4FA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>Для предоставления компенсации за самостоятельно приобретенную путевку дополнительно представляются: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72B37204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подлинник документа, подтверждающий факт оплаты путевки лично заявителем  (кассовый чек, отпечатанный контрольно-кассовой техникой; при осуществлении кассовой операции через кредитную организацию Российской Федерации, платежный терминал, банкомат – квитанция, либо платежное поручение, либо чек, либо чек-ордер, либо иной документ, выданный кредитной организацией Российской Федерации, платежным терминалом, банкоматом);</w:t>
      </w:r>
    </w:p>
    <w:p w14:paraId="27EFEAD4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подлинник договора, заключенного с юридическим лицом или индивидуальным предпринимателем, осуществляющим реализацию путевок (или оказание услуг) для детей в оздоровительный или санаторный лагерь (или подлинник договора оферты, содержащий подписи сторон и позволяющий идентифицировать заявителя и ребенка, в отношении которого действует заявитель);</w:t>
      </w:r>
    </w:p>
    <w:p w14:paraId="2516A7CB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подлинник обратного талона к путевке (в случае отсутствия – подлинник письма на бланке организации, предоставившей услуги по отдыху и оздоровлению ребенка, подписанного руководителем организации (иным уполномоченным лицом), с указанием сроков оказания услуги, фамилией, именем и отчеством ребенка, годом рождения ребенка, стоимости оплаченной услуги)</w:t>
      </w:r>
      <w:r>
        <w:rPr>
          <w:rFonts w:hint="default" w:cs="Times New Roman"/>
          <w:sz w:val="28"/>
          <w:szCs w:val="28"/>
          <w:lang w:val="ru-RU"/>
        </w:rPr>
        <w:t>;</w:t>
      </w:r>
    </w:p>
    <w:p w14:paraId="6FBC19D7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подлинник справки для получения путевки на санаторно-курортное лечение по форме №070/у, выданная не позднее даты заезда в лагерь,- для санаторного лагеря;</w:t>
      </w:r>
    </w:p>
    <w:p w14:paraId="37E5AA74">
      <w:pPr>
        <w:pStyle w:val="7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копия лицевого счета, открытого в кредитной организации.</w:t>
      </w:r>
    </w:p>
    <w:p w14:paraId="0CE65E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</w:pPr>
    </w:p>
    <w:p w14:paraId="13483DE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-142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>
      <w:pgSz w:w="11905" w:h="16838"/>
      <w:pgMar w:top="694" w:right="848" w:bottom="850" w:left="851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BB50D"/>
    <w:multiLevelType w:val="singleLevel"/>
    <w:tmpl w:val="98BBB50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D52D33E2"/>
    <w:multiLevelType w:val="singleLevel"/>
    <w:tmpl w:val="D52D33E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2">
    <w:nsid w:val="E96C4EA2"/>
    <w:multiLevelType w:val="singleLevel"/>
    <w:tmpl w:val="E96C4E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3">
    <w:nsid w:val="F24C1D82"/>
    <w:multiLevelType w:val="singleLevel"/>
    <w:tmpl w:val="F24C1D8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4">
    <w:nsid w:val="0A2EA9EF"/>
    <w:multiLevelType w:val="singleLevel"/>
    <w:tmpl w:val="0A2EA9E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5">
    <w:nsid w:val="119ADD03"/>
    <w:multiLevelType w:val="singleLevel"/>
    <w:tmpl w:val="119ADD0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6">
    <w:nsid w:val="29ADEC4D"/>
    <w:multiLevelType w:val="singleLevel"/>
    <w:tmpl w:val="29ADEC4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7">
    <w:nsid w:val="2DE561E6"/>
    <w:multiLevelType w:val="multilevel"/>
    <w:tmpl w:val="2DE561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F4B0392"/>
    <w:multiLevelType w:val="multilevel"/>
    <w:tmpl w:val="2F4B03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58D2361"/>
    <w:multiLevelType w:val="singleLevel"/>
    <w:tmpl w:val="358D236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0">
    <w:nsid w:val="4F441D39"/>
    <w:multiLevelType w:val="singleLevel"/>
    <w:tmpl w:val="4F441D3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D"/>
    <w:rsid w:val="000635C6"/>
    <w:rsid w:val="00414034"/>
    <w:rsid w:val="006704E5"/>
    <w:rsid w:val="008C732D"/>
    <w:rsid w:val="00976A26"/>
    <w:rsid w:val="00D41780"/>
    <w:rsid w:val="1B876E71"/>
    <w:rsid w:val="4338040C"/>
    <w:rsid w:val="5B9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918</Words>
  <Characters>5237</Characters>
  <Lines>43</Lines>
  <Paragraphs>12</Paragraphs>
  <TotalTime>74</TotalTime>
  <ScaleCrop>false</ScaleCrop>
  <LinksUpToDate>false</LinksUpToDate>
  <CharactersWithSpaces>6143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2022-01-18T14:46:00Z</dcterms:created>
  <dc:creator>Янина Кудрявец</dc:creator>
  <cp:lastModifiedBy>Бородавка</cp:lastModifiedBy>
  <dcterms:modified xsi:type="dcterms:W3CDTF">2025-11-01T10:45:34Z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5C868E94A88E4142BFFC280793AA048A</vt:lpwstr>
  </property>
</Properties>
</file>